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13" w:rsidRDefault="00B67713" w:rsidP="00B67713">
      <w:pPr>
        <w:jc w:val="center"/>
        <w:rPr>
          <w:rFonts w:ascii="Times New Roman" w:hAnsi="Times New Roman" w:cs="Times New Roman"/>
          <w:b/>
          <w:sz w:val="24"/>
          <w:szCs w:val="24"/>
        </w:rPr>
      </w:pPr>
      <w:r>
        <w:rPr>
          <w:rFonts w:ascii="Times New Roman" w:hAnsi="Times New Roman" w:cs="Times New Roman"/>
          <w:b/>
          <w:sz w:val="24"/>
          <w:szCs w:val="24"/>
        </w:rPr>
        <w:t>MATERI K.D 2.3</w:t>
      </w:r>
    </w:p>
    <w:p w:rsidR="001C380E" w:rsidRPr="003C6B68" w:rsidRDefault="001C380E" w:rsidP="00B67713">
      <w:pPr>
        <w:jc w:val="center"/>
        <w:rPr>
          <w:rFonts w:ascii="Times New Roman" w:hAnsi="Times New Roman" w:cs="Times New Roman"/>
          <w:b/>
          <w:sz w:val="24"/>
          <w:szCs w:val="24"/>
          <w:lang w:val="en-US"/>
        </w:rPr>
      </w:pPr>
      <w:proofErr w:type="spellStart"/>
      <w:r w:rsidRPr="003C6B68">
        <w:rPr>
          <w:rFonts w:ascii="Times New Roman" w:hAnsi="Times New Roman" w:cs="Times New Roman"/>
          <w:b/>
          <w:sz w:val="24"/>
          <w:szCs w:val="24"/>
          <w:lang w:val="en-US"/>
        </w:rPr>
        <w:t>Kompetensi</w:t>
      </w:r>
      <w:proofErr w:type="spellEnd"/>
      <w:r w:rsidRPr="003C6B68">
        <w:rPr>
          <w:rFonts w:ascii="Times New Roman" w:hAnsi="Times New Roman" w:cs="Times New Roman"/>
          <w:b/>
          <w:sz w:val="24"/>
          <w:szCs w:val="24"/>
          <w:lang w:val="en-US"/>
        </w:rPr>
        <w:t xml:space="preserve"> </w:t>
      </w:r>
      <w:proofErr w:type="spellStart"/>
      <w:r w:rsidRPr="003C6B68">
        <w:rPr>
          <w:rFonts w:ascii="Times New Roman" w:hAnsi="Times New Roman" w:cs="Times New Roman"/>
          <w:b/>
          <w:sz w:val="24"/>
          <w:szCs w:val="24"/>
          <w:lang w:val="en-US"/>
        </w:rPr>
        <w:t>Dasar</w:t>
      </w:r>
      <w:proofErr w:type="spellEnd"/>
      <w:r w:rsidRPr="003C6B68">
        <w:rPr>
          <w:rFonts w:ascii="Times New Roman" w:hAnsi="Times New Roman" w:cs="Times New Roman"/>
          <w:b/>
          <w:sz w:val="24"/>
          <w:szCs w:val="24"/>
          <w:lang w:val="en-US"/>
        </w:rPr>
        <w:tab/>
        <w:t xml:space="preserve">:  2.3 </w:t>
      </w:r>
      <w:proofErr w:type="spellStart"/>
      <w:r w:rsidRPr="003C6B68">
        <w:rPr>
          <w:rFonts w:ascii="Times New Roman" w:hAnsi="Times New Roman" w:cs="Times New Roman"/>
          <w:b/>
          <w:sz w:val="24"/>
          <w:szCs w:val="24"/>
          <w:lang w:val="en-US"/>
        </w:rPr>
        <w:t>Membuat</w:t>
      </w:r>
      <w:proofErr w:type="spellEnd"/>
      <w:r w:rsidRPr="003C6B68">
        <w:rPr>
          <w:rFonts w:ascii="Times New Roman" w:hAnsi="Times New Roman" w:cs="Times New Roman"/>
          <w:b/>
          <w:sz w:val="24"/>
          <w:szCs w:val="24"/>
          <w:lang w:val="en-US"/>
        </w:rPr>
        <w:t xml:space="preserve"> </w:t>
      </w:r>
      <w:proofErr w:type="spellStart"/>
      <w:r w:rsidRPr="003C6B68">
        <w:rPr>
          <w:rFonts w:ascii="Times New Roman" w:hAnsi="Times New Roman" w:cs="Times New Roman"/>
          <w:b/>
          <w:sz w:val="24"/>
          <w:szCs w:val="24"/>
          <w:lang w:val="en-US"/>
        </w:rPr>
        <w:t>neraca</w:t>
      </w:r>
      <w:proofErr w:type="spellEnd"/>
      <w:r w:rsidRPr="003C6B68">
        <w:rPr>
          <w:rFonts w:ascii="Times New Roman" w:hAnsi="Times New Roman" w:cs="Times New Roman"/>
          <w:b/>
          <w:sz w:val="24"/>
          <w:szCs w:val="24"/>
          <w:lang w:val="en-US"/>
        </w:rPr>
        <w:t xml:space="preserve"> </w:t>
      </w:r>
      <w:proofErr w:type="spellStart"/>
      <w:r w:rsidRPr="003C6B68">
        <w:rPr>
          <w:rFonts w:ascii="Times New Roman" w:hAnsi="Times New Roman" w:cs="Times New Roman"/>
          <w:b/>
          <w:sz w:val="24"/>
          <w:szCs w:val="24"/>
          <w:lang w:val="en-US"/>
        </w:rPr>
        <w:t>saldo</w:t>
      </w:r>
      <w:proofErr w:type="spellEnd"/>
      <w:r w:rsidRPr="003C6B68">
        <w:rPr>
          <w:rFonts w:ascii="Times New Roman" w:hAnsi="Times New Roman" w:cs="Times New Roman"/>
          <w:b/>
          <w:sz w:val="24"/>
          <w:szCs w:val="24"/>
          <w:lang w:val="en-US"/>
        </w:rPr>
        <w:t xml:space="preserve"> </w:t>
      </w:r>
      <w:proofErr w:type="spellStart"/>
      <w:r w:rsidRPr="003C6B68">
        <w:rPr>
          <w:rFonts w:ascii="Times New Roman" w:hAnsi="Times New Roman" w:cs="Times New Roman"/>
          <w:b/>
          <w:sz w:val="24"/>
          <w:szCs w:val="24"/>
          <w:lang w:val="en-US"/>
        </w:rPr>
        <w:t>setelah</w:t>
      </w:r>
      <w:proofErr w:type="spellEnd"/>
      <w:r w:rsidRPr="003C6B68">
        <w:rPr>
          <w:rFonts w:ascii="Times New Roman" w:hAnsi="Times New Roman" w:cs="Times New Roman"/>
          <w:b/>
          <w:sz w:val="24"/>
          <w:szCs w:val="24"/>
          <w:lang w:val="en-US"/>
        </w:rPr>
        <w:t xml:space="preserve"> </w:t>
      </w:r>
      <w:proofErr w:type="spellStart"/>
      <w:r w:rsidRPr="003C6B68">
        <w:rPr>
          <w:rFonts w:ascii="Times New Roman" w:hAnsi="Times New Roman" w:cs="Times New Roman"/>
          <w:b/>
          <w:sz w:val="24"/>
          <w:szCs w:val="24"/>
          <w:lang w:val="en-US"/>
        </w:rPr>
        <w:t>penutupan</w:t>
      </w:r>
      <w:proofErr w:type="spellEnd"/>
      <w:r w:rsidRPr="003C6B68">
        <w:rPr>
          <w:rFonts w:ascii="Times New Roman" w:hAnsi="Times New Roman" w:cs="Times New Roman"/>
          <w:b/>
          <w:sz w:val="24"/>
          <w:szCs w:val="24"/>
          <w:lang w:val="en-US"/>
        </w:rPr>
        <w:t xml:space="preserve"> </w:t>
      </w:r>
      <w:proofErr w:type="spellStart"/>
      <w:r w:rsidRPr="003C6B68">
        <w:rPr>
          <w:rFonts w:ascii="Times New Roman" w:hAnsi="Times New Roman" w:cs="Times New Roman"/>
          <w:b/>
          <w:sz w:val="24"/>
          <w:szCs w:val="24"/>
          <w:lang w:val="en-US"/>
        </w:rPr>
        <w:t>buku</w:t>
      </w:r>
      <w:proofErr w:type="spellEnd"/>
    </w:p>
    <w:p w:rsidR="00B67713" w:rsidRDefault="00B67713" w:rsidP="00576C0E">
      <w:pPr>
        <w:spacing w:after="0" w:line="360" w:lineRule="auto"/>
        <w:jc w:val="center"/>
        <w:rPr>
          <w:rFonts w:ascii="Times New Roman" w:hAnsi="Times New Roman" w:cs="Times New Roman"/>
          <w:b/>
          <w:sz w:val="24"/>
          <w:szCs w:val="24"/>
        </w:rPr>
      </w:pPr>
    </w:p>
    <w:p w:rsidR="001C380E" w:rsidRPr="003C6B68" w:rsidRDefault="001C380E" w:rsidP="00576C0E">
      <w:pPr>
        <w:spacing w:after="0" w:line="360" w:lineRule="auto"/>
        <w:jc w:val="center"/>
        <w:rPr>
          <w:rFonts w:ascii="Times New Roman" w:hAnsi="Times New Roman" w:cs="Times New Roman"/>
          <w:b/>
          <w:sz w:val="24"/>
          <w:szCs w:val="24"/>
          <w:lang w:val="en-US"/>
        </w:rPr>
      </w:pPr>
      <w:r w:rsidRPr="00B150A7">
        <w:rPr>
          <w:rFonts w:ascii="Times New Roman" w:hAnsi="Times New Roman" w:cs="Times New Roman"/>
          <w:b/>
          <w:sz w:val="24"/>
          <w:szCs w:val="24"/>
        </w:rPr>
        <w:t>NERACA SALDO SETELAH PENUTUPAN</w:t>
      </w:r>
      <w:r w:rsidR="003C6B68">
        <w:rPr>
          <w:rFonts w:ascii="Times New Roman" w:hAnsi="Times New Roman" w:cs="Times New Roman"/>
          <w:b/>
          <w:sz w:val="24"/>
          <w:szCs w:val="24"/>
          <w:lang w:val="en-US"/>
        </w:rPr>
        <w:t xml:space="preserve"> </w:t>
      </w:r>
      <w:r w:rsidR="00B67713">
        <w:rPr>
          <w:rFonts w:ascii="Times New Roman" w:hAnsi="Times New Roman" w:cs="Times New Roman"/>
          <w:b/>
          <w:sz w:val="24"/>
          <w:szCs w:val="24"/>
        </w:rPr>
        <w:t>&amp;</w:t>
      </w:r>
      <w:r w:rsidR="003C6B68">
        <w:rPr>
          <w:rFonts w:ascii="Times New Roman" w:hAnsi="Times New Roman" w:cs="Times New Roman"/>
          <w:b/>
          <w:sz w:val="24"/>
          <w:szCs w:val="24"/>
          <w:lang w:val="en-US"/>
        </w:rPr>
        <w:t xml:space="preserve"> JURNAL PEMBALIK</w:t>
      </w:r>
    </w:p>
    <w:p w:rsidR="003C6B68" w:rsidRDefault="003C6B68" w:rsidP="003C6B68">
      <w:pPr>
        <w:spacing w:after="0" w:line="360" w:lineRule="auto"/>
        <w:rPr>
          <w:rFonts w:ascii="Times New Roman" w:hAnsi="Times New Roman" w:cs="Times New Roman"/>
          <w:b/>
          <w:sz w:val="24"/>
          <w:szCs w:val="24"/>
          <w:lang w:val="en-US"/>
        </w:rPr>
      </w:pPr>
    </w:p>
    <w:p w:rsidR="003C6B68" w:rsidRPr="003C6B68" w:rsidRDefault="003C6B68" w:rsidP="003C6B68">
      <w:pPr>
        <w:pStyle w:val="ListParagraph"/>
        <w:numPr>
          <w:ilvl w:val="0"/>
          <w:numId w:val="3"/>
        </w:numPr>
        <w:spacing w:after="0" w:line="360" w:lineRule="auto"/>
        <w:ind w:left="284" w:hanging="284"/>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Neraca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Saldo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Setelah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Penutupan</w:t>
      </w:r>
      <w:proofErr w:type="spellEnd"/>
    </w:p>
    <w:p w:rsidR="001C380E" w:rsidRDefault="001C380E" w:rsidP="001C380E">
      <w:pPr>
        <w:spacing w:after="0" w:line="360" w:lineRule="auto"/>
        <w:ind w:firstLine="567"/>
        <w:jc w:val="both"/>
        <w:rPr>
          <w:rFonts w:ascii="Times New Roman" w:hAnsi="Times New Roman" w:cs="Times New Roman"/>
          <w:sz w:val="24"/>
          <w:szCs w:val="24"/>
        </w:rPr>
      </w:pPr>
      <w:r w:rsidRPr="00B150A7">
        <w:rPr>
          <w:rFonts w:ascii="Times New Roman" w:hAnsi="Times New Roman" w:cs="Times New Roman"/>
          <w:sz w:val="24"/>
          <w:szCs w:val="24"/>
        </w:rPr>
        <w:t>Setelah ayat jurnal penyesuaian dan ayat jurnal penutup dipindahbukukan ke akun buku besar, akun-akun nominal (pendapatan, beban dan prive) akan bersisa nol. Untuk memastikan keseimbangan akun-akun buku besar kelompok akun riil (aktiva, kewajiban dan ekuitas) disusunlah neraca sisa setelah penutupan. Neraca sisa setelah penutupan adalah tugas yang harus dilaksanakan pada tahap akhir periode akuntansi yang merupakan neraca akhir periode akuntansi dan sebagai neraca awal periode akuntansi berikutnya.</w:t>
      </w:r>
    </w:p>
    <w:p w:rsidR="001C380E" w:rsidRPr="00B67713" w:rsidRDefault="001C380E" w:rsidP="001C380E">
      <w:pPr>
        <w:spacing w:after="0" w:line="240" w:lineRule="auto"/>
        <w:jc w:val="center"/>
        <w:rPr>
          <w:rFonts w:ascii="Times New Roman" w:hAnsi="Times New Roman" w:cs="Times New Roman"/>
          <w:b/>
          <w:color w:val="FF0000"/>
          <w:sz w:val="24"/>
          <w:szCs w:val="24"/>
        </w:rPr>
      </w:pPr>
      <w:r w:rsidRPr="00B67713">
        <w:rPr>
          <w:rFonts w:ascii="Times New Roman" w:hAnsi="Times New Roman" w:cs="Times New Roman"/>
          <w:b/>
          <w:color w:val="FF0000"/>
          <w:sz w:val="24"/>
          <w:szCs w:val="24"/>
        </w:rPr>
        <w:t>UD Jaya Abadi</w:t>
      </w:r>
    </w:p>
    <w:p w:rsidR="001C380E" w:rsidRPr="00800A17" w:rsidRDefault="001C380E" w:rsidP="001C380E">
      <w:pPr>
        <w:spacing w:after="0" w:line="240" w:lineRule="auto"/>
        <w:jc w:val="center"/>
        <w:rPr>
          <w:rFonts w:ascii="Times New Roman" w:hAnsi="Times New Roman" w:cs="Times New Roman"/>
          <w:b/>
          <w:sz w:val="24"/>
          <w:szCs w:val="24"/>
        </w:rPr>
      </w:pPr>
      <w:r w:rsidRPr="00800A17">
        <w:rPr>
          <w:rFonts w:ascii="Times New Roman" w:hAnsi="Times New Roman" w:cs="Times New Roman"/>
          <w:b/>
          <w:sz w:val="24"/>
          <w:szCs w:val="24"/>
        </w:rPr>
        <w:t>Neraca Saldo Setelah Penutupan</w:t>
      </w:r>
    </w:p>
    <w:p w:rsidR="001C380E" w:rsidRPr="00800A17" w:rsidRDefault="001C380E" w:rsidP="001C380E">
      <w:pPr>
        <w:spacing w:after="0" w:line="240" w:lineRule="auto"/>
        <w:jc w:val="center"/>
        <w:rPr>
          <w:rFonts w:ascii="Times New Roman" w:hAnsi="Times New Roman" w:cs="Times New Roman"/>
          <w:b/>
          <w:sz w:val="24"/>
          <w:szCs w:val="24"/>
        </w:rPr>
      </w:pPr>
      <w:r w:rsidRPr="00800A17">
        <w:rPr>
          <w:rFonts w:ascii="Times New Roman" w:hAnsi="Times New Roman" w:cs="Times New Roman"/>
          <w:b/>
          <w:sz w:val="24"/>
          <w:szCs w:val="24"/>
        </w:rPr>
        <w:t>Per 31 Desember 2011</w:t>
      </w:r>
    </w:p>
    <w:tbl>
      <w:tblPr>
        <w:tblStyle w:val="TableGrid"/>
        <w:tblW w:w="0" w:type="auto"/>
        <w:tblInd w:w="534" w:type="dxa"/>
        <w:tblLook w:val="04A0"/>
      </w:tblPr>
      <w:tblGrid>
        <w:gridCol w:w="709"/>
        <w:gridCol w:w="3827"/>
        <w:gridCol w:w="1985"/>
        <w:gridCol w:w="2126"/>
      </w:tblGrid>
      <w:tr w:rsidR="001C380E" w:rsidRPr="00800A17" w:rsidTr="00792044">
        <w:tc>
          <w:tcPr>
            <w:tcW w:w="709" w:type="dxa"/>
            <w:shd w:val="clear" w:color="auto" w:fill="C2D69B" w:themeFill="accent3" w:themeFillTint="99"/>
          </w:tcPr>
          <w:p w:rsidR="001C380E" w:rsidRPr="00800A17" w:rsidRDefault="001C380E" w:rsidP="00665911">
            <w:pPr>
              <w:jc w:val="center"/>
              <w:rPr>
                <w:rFonts w:ascii="Times New Roman" w:hAnsi="Times New Roman" w:cs="Times New Roman"/>
                <w:b/>
                <w:sz w:val="24"/>
                <w:szCs w:val="24"/>
              </w:rPr>
            </w:pPr>
            <w:r w:rsidRPr="00800A17">
              <w:rPr>
                <w:rFonts w:ascii="Times New Roman" w:hAnsi="Times New Roman" w:cs="Times New Roman"/>
                <w:b/>
                <w:sz w:val="24"/>
                <w:szCs w:val="24"/>
              </w:rPr>
              <w:t>No.</w:t>
            </w:r>
          </w:p>
        </w:tc>
        <w:tc>
          <w:tcPr>
            <w:tcW w:w="3827" w:type="dxa"/>
            <w:shd w:val="clear" w:color="auto" w:fill="C2D69B" w:themeFill="accent3" w:themeFillTint="99"/>
          </w:tcPr>
          <w:p w:rsidR="001C380E" w:rsidRPr="00800A17" w:rsidRDefault="001C380E" w:rsidP="00665911">
            <w:pPr>
              <w:jc w:val="center"/>
              <w:rPr>
                <w:rFonts w:ascii="Times New Roman" w:hAnsi="Times New Roman" w:cs="Times New Roman"/>
                <w:b/>
                <w:sz w:val="24"/>
                <w:szCs w:val="24"/>
              </w:rPr>
            </w:pPr>
            <w:r w:rsidRPr="00800A17">
              <w:rPr>
                <w:rFonts w:ascii="Times New Roman" w:hAnsi="Times New Roman" w:cs="Times New Roman"/>
                <w:b/>
                <w:sz w:val="24"/>
                <w:szCs w:val="24"/>
              </w:rPr>
              <w:t>Nama Akun</w:t>
            </w:r>
          </w:p>
        </w:tc>
        <w:tc>
          <w:tcPr>
            <w:tcW w:w="1985" w:type="dxa"/>
            <w:shd w:val="clear" w:color="auto" w:fill="C2D69B" w:themeFill="accent3" w:themeFillTint="99"/>
          </w:tcPr>
          <w:p w:rsidR="001C380E" w:rsidRPr="00800A17" w:rsidRDefault="001C380E" w:rsidP="00665911">
            <w:pPr>
              <w:jc w:val="center"/>
              <w:rPr>
                <w:rFonts w:ascii="Times New Roman" w:hAnsi="Times New Roman" w:cs="Times New Roman"/>
                <w:b/>
                <w:sz w:val="24"/>
                <w:szCs w:val="24"/>
              </w:rPr>
            </w:pPr>
            <w:r w:rsidRPr="00800A17">
              <w:rPr>
                <w:rFonts w:ascii="Times New Roman" w:hAnsi="Times New Roman" w:cs="Times New Roman"/>
                <w:b/>
                <w:sz w:val="24"/>
                <w:szCs w:val="24"/>
              </w:rPr>
              <w:t>Debit</w:t>
            </w:r>
          </w:p>
        </w:tc>
        <w:tc>
          <w:tcPr>
            <w:tcW w:w="2126" w:type="dxa"/>
            <w:shd w:val="clear" w:color="auto" w:fill="C2D69B" w:themeFill="accent3" w:themeFillTint="99"/>
          </w:tcPr>
          <w:p w:rsidR="001C380E" w:rsidRPr="00800A17" w:rsidRDefault="001C380E" w:rsidP="00665911">
            <w:pPr>
              <w:jc w:val="center"/>
              <w:rPr>
                <w:rFonts w:ascii="Times New Roman" w:hAnsi="Times New Roman" w:cs="Times New Roman"/>
                <w:b/>
                <w:sz w:val="24"/>
                <w:szCs w:val="24"/>
              </w:rPr>
            </w:pPr>
            <w:r w:rsidRPr="00800A17">
              <w:rPr>
                <w:rFonts w:ascii="Times New Roman" w:hAnsi="Times New Roman" w:cs="Times New Roman"/>
                <w:b/>
                <w:sz w:val="24"/>
                <w:szCs w:val="24"/>
              </w:rPr>
              <w:t>Kredit</w:t>
            </w:r>
          </w:p>
        </w:tc>
      </w:tr>
      <w:tr w:rsidR="001C380E" w:rsidRPr="00B150A7" w:rsidTr="00792044">
        <w:tc>
          <w:tcPr>
            <w:tcW w:w="709" w:type="dxa"/>
            <w:shd w:val="clear" w:color="auto" w:fill="EAF1DD" w:themeFill="accent3" w:themeFillTint="33"/>
          </w:tcPr>
          <w:p w:rsidR="001C380E" w:rsidRPr="00B150A7" w:rsidRDefault="001C380E" w:rsidP="00665911">
            <w:pPr>
              <w:jc w:val="both"/>
              <w:rPr>
                <w:rFonts w:ascii="Times New Roman" w:hAnsi="Times New Roman" w:cs="Times New Roman"/>
                <w:sz w:val="24"/>
                <w:szCs w:val="24"/>
              </w:rPr>
            </w:pPr>
            <w:r w:rsidRPr="00B150A7">
              <w:rPr>
                <w:rFonts w:ascii="Times New Roman" w:hAnsi="Times New Roman" w:cs="Times New Roman"/>
                <w:sz w:val="24"/>
                <w:szCs w:val="24"/>
              </w:rPr>
              <w:t>111</w:t>
            </w:r>
          </w:p>
          <w:p w:rsidR="001C380E" w:rsidRDefault="001C380E" w:rsidP="00665911">
            <w:pPr>
              <w:jc w:val="both"/>
              <w:rPr>
                <w:rFonts w:ascii="Times New Roman" w:hAnsi="Times New Roman" w:cs="Times New Roman"/>
                <w:sz w:val="24"/>
                <w:szCs w:val="24"/>
              </w:rPr>
            </w:pPr>
            <w:r w:rsidRPr="00B150A7">
              <w:rPr>
                <w:rFonts w:ascii="Times New Roman" w:hAnsi="Times New Roman" w:cs="Times New Roman"/>
                <w:sz w:val="24"/>
                <w:szCs w:val="24"/>
              </w:rPr>
              <w:t>112</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114</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115</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116</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121</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122</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123</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211</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212</w:t>
            </w:r>
          </w:p>
          <w:p w:rsidR="001C380E" w:rsidRPr="00B150A7" w:rsidRDefault="001C380E" w:rsidP="00665911">
            <w:pPr>
              <w:jc w:val="both"/>
              <w:rPr>
                <w:rFonts w:ascii="Times New Roman" w:hAnsi="Times New Roman" w:cs="Times New Roman"/>
                <w:sz w:val="24"/>
                <w:szCs w:val="24"/>
              </w:rPr>
            </w:pPr>
            <w:r>
              <w:rPr>
                <w:rFonts w:ascii="Times New Roman" w:hAnsi="Times New Roman" w:cs="Times New Roman"/>
                <w:sz w:val="24"/>
                <w:szCs w:val="24"/>
              </w:rPr>
              <w:t>311</w:t>
            </w:r>
          </w:p>
        </w:tc>
        <w:tc>
          <w:tcPr>
            <w:tcW w:w="3827" w:type="dxa"/>
            <w:shd w:val="clear" w:color="auto" w:fill="EAF1DD" w:themeFill="accent3" w:themeFillTint="33"/>
          </w:tcPr>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Kas</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Piutang Usaha</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Persediaan barang dagangan</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Perlengkapan</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Piutang bunga Peralatan</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Peralatan</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Akumulasi penyusutan peralatan</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Inventaris</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Utang usaha</w:t>
            </w:r>
          </w:p>
          <w:p w:rsidR="001C380E" w:rsidRDefault="001C380E" w:rsidP="00665911">
            <w:pPr>
              <w:jc w:val="both"/>
              <w:rPr>
                <w:rFonts w:ascii="Times New Roman" w:hAnsi="Times New Roman" w:cs="Times New Roman"/>
                <w:sz w:val="24"/>
                <w:szCs w:val="24"/>
              </w:rPr>
            </w:pPr>
            <w:r>
              <w:rPr>
                <w:rFonts w:ascii="Times New Roman" w:hAnsi="Times New Roman" w:cs="Times New Roman"/>
                <w:sz w:val="24"/>
                <w:szCs w:val="24"/>
              </w:rPr>
              <w:t>Utang gaji</w:t>
            </w:r>
          </w:p>
          <w:p w:rsidR="001C380E" w:rsidRPr="00B150A7" w:rsidRDefault="001C380E" w:rsidP="00665911">
            <w:pPr>
              <w:jc w:val="both"/>
              <w:rPr>
                <w:rFonts w:ascii="Times New Roman" w:hAnsi="Times New Roman" w:cs="Times New Roman"/>
                <w:sz w:val="24"/>
                <w:szCs w:val="24"/>
              </w:rPr>
            </w:pPr>
            <w:r>
              <w:rPr>
                <w:rFonts w:ascii="Times New Roman" w:hAnsi="Times New Roman" w:cs="Times New Roman"/>
                <w:sz w:val="24"/>
                <w:szCs w:val="24"/>
              </w:rPr>
              <w:t>Modal</w:t>
            </w:r>
          </w:p>
        </w:tc>
        <w:tc>
          <w:tcPr>
            <w:tcW w:w="1985" w:type="dxa"/>
            <w:shd w:val="clear" w:color="auto" w:fill="EAF1DD" w:themeFill="accent3" w:themeFillTint="33"/>
          </w:tcPr>
          <w:p w:rsidR="001C380E" w:rsidRDefault="001C380E" w:rsidP="00B67713">
            <w:pPr>
              <w:ind w:firstLine="175"/>
              <w:jc w:val="right"/>
              <w:rPr>
                <w:rFonts w:ascii="Times New Roman" w:hAnsi="Times New Roman" w:cs="Times New Roman"/>
                <w:sz w:val="24"/>
                <w:szCs w:val="24"/>
              </w:rPr>
            </w:pPr>
            <w:r>
              <w:rPr>
                <w:rFonts w:ascii="Times New Roman" w:hAnsi="Times New Roman" w:cs="Times New Roman"/>
                <w:sz w:val="24"/>
                <w:szCs w:val="24"/>
              </w:rPr>
              <w:t>Rp</w:t>
            </w:r>
            <w:r w:rsidR="00B67713">
              <w:rPr>
                <w:rFonts w:ascii="Times New Roman" w:hAnsi="Times New Roman" w:cs="Times New Roman"/>
                <w:sz w:val="24"/>
                <w:szCs w:val="24"/>
              </w:rPr>
              <w:t xml:space="preserve"> </w:t>
            </w:r>
            <w:r>
              <w:rPr>
                <w:rFonts w:ascii="Times New Roman" w:hAnsi="Times New Roman" w:cs="Times New Roman"/>
                <w:sz w:val="24"/>
                <w:szCs w:val="24"/>
              </w:rPr>
              <w:t xml:space="preserve"> 26.740.000</w:t>
            </w:r>
          </w:p>
          <w:p w:rsidR="001C380E" w:rsidRDefault="001C380E" w:rsidP="00B67713">
            <w:pPr>
              <w:ind w:firstLine="175"/>
              <w:jc w:val="right"/>
              <w:rPr>
                <w:rFonts w:ascii="Times New Roman" w:hAnsi="Times New Roman" w:cs="Times New Roman"/>
                <w:sz w:val="24"/>
                <w:szCs w:val="24"/>
              </w:rPr>
            </w:pPr>
            <w:r>
              <w:rPr>
                <w:rFonts w:ascii="Times New Roman" w:hAnsi="Times New Roman" w:cs="Times New Roman"/>
                <w:sz w:val="24"/>
                <w:szCs w:val="24"/>
              </w:rPr>
              <w:t>Rp</w:t>
            </w:r>
            <w:r w:rsidR="00B67713">
              <w:rPr>
                <w:rFonts w:ascii="Times New Roman" w:hAnsi="Times New Roman" w:cs="Times New Roman"/>
                <w:sz w:val="24"/>
                <w:szCs w:val="24"/>
              </w:rPr>
              <w:t xml:space="preserve"> </w:t>
            </w:r>
            <w:r>
              <w:rPr>
                <w:rFonts w:ascii="Times New Roman" w:hAnsi="Times New Roman" w:cs="Times New Roman"/>
                <w:sz w:val="24"/>
                <w:szCs w:val="24"/>
              </w:rPr>
              <w:t xml:space="preserve"> 12.200.000</w:t>
            </w:r>
          </w:p>
          <w:p w:rsidR="001C380E" w:rsidRDefault="001C380E" w:rsidP="00B67713">
            <w:pPr>
              <w:ind w:firstLine="175"/>
              <w:jc w:val="right"/>
              <w:rPr>
                <w:rFonts w:ascii="Times New Roman" w:hAnsi="Times New Roman" w:cs="Times New Roman"/>
                <w:sz w:val="24"/>
                <w:szCs w:val="24"/>
              </w:rPr>
            </w:pPr>
            <w:r>
              <w:rPr>
                <w:rFonts w:ascii="Times New Roman" w:hAnsi="Times New Roman" w:cs="Times New Roman"/>
                <w:sz w:val="24"/>
                <w:szCs w:val="24"/>
              </w:rPr>
              <w:t xml:space="preserve">Rp </w:t>
            </w:r>
            <w:r w:rsidR="00B67713">
              <w:rPr>
                <w:rFonts w:ascii="Times New Roman" w:hAnsi="Times New Roman" w:cs="Times New Roman"/>
                <w:sz w:val="24"/>
                <w:szCs w:val="24"/>
              </w:rPr>
              <w:t xml:space="preserve"> </w:t>
            </w:r>
            <w:r>
              <w:rPr>
                <w:rFonts w:ascii="Times New Roman" w:hAnsi="Times New Roman" w:cs="Times New Roman"/>
                <w:sz w:val="24"/>
                <w:szCs w:val="24"/>
              </w:rPr>
              <w:t xml:space="preserve">  6.000.000</w:t>
            </w:r>
          </w:p>
          <w:p w:rsidR="001C380E" w:rsidRDefault="001C380E" w:rsidP="00B67713">
            <w:pPr>
              <w:ind w:firstLine="175"/>
              <w:jc w:val="right"/>
              <w:rPr>
                <w:rFonts w:ascii="Times New Roman" w:hAnsi="Times New Roman" w:cs="Times New Roman"/>
                <w:sz w:val="24"/>
                <w:szCs w:val="24"/>
              </w:rPr>
            </w:pPr>
            <w:r>
              <w:rPr>
                <w:rFonts w:ascii="Times New Roman" w:hAnsi="Times New Roman" w:cs="Times New Roman"/>
                <w:sz w:val="24"/>
                <w:szCs w:val="24"/>
              </w:rPr>
              <w:t xml:space="preserve">Rp </w:t>
            </w:r>
            <w:r w:rsidR="00B67713">
              <w:rPr>
                <w:rFonts w:ascii="Times New Roman" w:hAnsi="Times New Roman" w:cs="Times New Roman"/>
                <w:sz w:val="24"/>
                <w:szCs w:val="24"/>
              </w:rPr>
              <w:t xml:space="preserve"> </w:t>
            </w:r>
            <w:r>
              <w:rPr>
                <w:rFonts w:ascii="Times New Roman" w:hAnsi="Times New Roman" w:cs="Times New Roman"/>
                <w:sz w:val="24"/>
                <w:szCs w:val="24"/>
              </w:rPr>
              <w:t xml:space="preserve">  6.000.000</w:t>
            </w:r>
          </w:p>
          <w:p w:rsidR="001C380E" w:rsidRDefault="001C380E" w:rsidP="00B67713">
            <w:pPr>
              <w:ind w:firstLine="175"/>
              <w:jc w:val="right"/>
              <w:rPr>
                <w:rFonts w:ascii="Times New Roman" w:hAnsi="Times New Roman" w:cs="Times New Roman"/>
                <w:sz w:val="24"/>
                <w:szCs w:val="24"/>
              </w:rPr>
            </w:pPr>
            <w:r>
              <w:rPr>
                <w:rFonts w:ascii="Times New Roman" w:hAnsi="Times New Roman" w:cs="Times New Roman"/>
                <w:sz w:val="24"/>
                <w:szCs w:val="24"/>
              </w:rPr>
              <w:t xml:space="preserve">Rp  </w:t>
            </w:r>
            <w:r w:rsidR="00B67713">
              <w:rPr>
                <w:rFonts w:ascii="Times New Roman" w:hAnsi="Times New Roman" w:cs="Times New Roman"/>
                <w:sz w:val="24"/>
                <w:szCs w:val="24"/>
              </w:rPr>
              <w:t xml:space="preserve"> </w:t>
            </w:r>
            <w:r>
              <w:rPr>
                <w:rFonts w:ascii="Times New Roman" w:hAnsi="Times New Roman" w:cs="Times New Roman"/>
                <w:sz w:val="24"/>
                <w:szCs w:val="24"/>
              </w:rPr>
              <w:t xml:space="preserve">    300.000</w:t>
            </w:r>
          </w:p>
          <w:p w:rsidR="001C380E" w:rsidRDefault="001C380E" w:rsidP="00B67713">
            <w:pPr>
              <w:ind w:firstLine="175"/>
              <w:jc w:val="right"/>
              <w:rPr>
                <w:rFonts w:ascii="Times New Roman" w:hAnsi="Times New Roman" w:cs="Times New Roman"/>
                <w:sz w:val="24"/>
                <w:szCs w:val="24"/>
              </w:rPr>
            </w:pPr>
            <w:r>
              <w:rPr>
                <w:rFonts w:ascii="Times New Roman" w:hAnsi="Times New Roman" w:cs="Times New Roman"/>
                <w:sz w:val="24"/>
                <w:szCs w:val="24"/>
              </w:rPr>
              <w:t xml:space="preserve">Rp  </w:t>
            </w:r>
            <w:r w:rsidR="00B67713">
              <w:rPr>
                <w:rFonts w:ascii="Times New Roman" w:hAnsi="Times New Roman" w:cs="Times New Roman"/>
                <w:sz w:val="24"/>
                <w:szCs w:val="24"/>
              </w:rPr>
              <w:t xml:space="preserve"> </w:t>
            </w:r>
            <w:r>
              <w:rPr>
                <w:rFonts w:ascii="Times New Roman" w:hAnsi="Times New Roman" w:cs="Times New Roman"/>
                <w:sz w:val="24"/>
                <w:szCs w:val="24"/>
              </w:rPr>
              <w:t xml:space="preserve"> 2.000.000</w:t>
            </w:r>
          </w:p>
          <w:p w:rsidR="001C380E" w:rsidRDefault="001C380E" w:rsidP="00B67713">
            <w:pPr>
              <w:ind w:firstLine="175"/>
              <w:jc w:val="right"/>
              <w:rPr>
                <w:rFonts w:ascii="Times New Roman" w:hAnsi="Times New Roman" w:cs="Times New Roman"/>
                <w:sz w:val="24"/>
                <w:szCs w:val="24"/>
              </w:rPr>
            </w:pPr>
            <w:r>
              <w:rPr>
                <w:rFonts w:ascii="Times New Roman" w:hAnsi="Times New Roman" w:cs="Times New Roman"/>
                <w:sz w:val="24"/>
                <w:szCs w:val="24"/>
              </w:rPr>
              <w:t>-</w:t>
            </w:r>
          </w:p>
          <w:p w:rsidR="001C380E" w:rsidRDefault="001C380E" w:rsidP="00B67713">
            <w:pPr>
              <w:ind w:firstLine="175"/>
              <w:jc w:val="right"/>
              <w:rPr>
                <w:rFonts w:ascii="Times New Roman" w:hAnsi="Times New Roman" w:cs="Times New Roman"/>
                <w:sz w:val="24"/>
                <w:szCs w:val="24"/>
              </w:rPr>
            </w:pPr>
            <w:r>
              <w:rPr>
                <w:rFonts w:ascii="Times New Roman" w:hAnsi="Times New Roman" w:cs="Times New Roman"/>
                <w:sz w:val="24"/>
                <w:szCs w:val="24"/>
              </w:rPr>
              <w:t xml:space="preserve">Rp  </w:t>
            </w:r>
            <w:r w:rsidR="00B67713">
              <w:rPr>
                <w:rFonts w:ascii="Times New Roman" w:hAnsi="Times New Roman" w:cs="Times New Roman"/>
                <w:sz w:val="24"/>
                <w:szCs w:val="24"/>
              </w:rPr>
              <w:t xml:space="preserve"> </w:t>
            </w:r>
            <w:r>
              <w:rPr>
                <w:rFonts w:ascii="Times New Roman" w:hAnsi="Times New Roman" w:cs="Times New Roman"/>
                <w:sz w:val="24"/>
                <w:szCs w:val="24"/>
              </w:rPr>
              <w:t xml:space="preserve"> 5.000.000</w:t>
            </w:r>
          </w:p>
          <w:p w:rsidR="001C380E" w:rsidRDefault="001C380E" w:rsidP="00B67713">
            <w:pPr>
              <w:ind w:firstLine="175"/>
              <w:jc w:val="right"/>
              <w:rPr>
                <w:rFonts w:ascii="Times New Roman" w:hAnsi="Times New Roman" w:cs="Times New Roman"/>
                <w:sz w:val="24"/>
                <w:szCs w:val="24"/>
              </w:rPr>
            </w:pPr>
            <w:r>
              <w:rPr>
                <w:rFonts w:ascii="Times New Roman" w:hAnsi="Times New Roman" w:cs="Times New Roman"/>
                <w:sz w:val="24"/>
                <w:szCs w:val="24"/>
              </w:rPr>
              <w:t>-</w:t>
            </w:r>
          </w:p>
          <w:p w:rsidR="001C380E" w:rsidRDefault="001C380E" w:rsidP="00B67713">
            <w:pPr>
              <w:ind w:firstLine="175"/>
              <w:jc w:val="right"/>
              <w:rPr>
                <w:rFonts w:ascii="Times New Roman" w:hAnsi="Times New Roman" w:cs="Times New Roman"/>
                <w:sz w:val="24"/>
                <w:szCs w:val="24"/>
              </w:rPr>
            </w:pPr>
            <w:r>
              <w:rPr>
                <w:rFonts w:ascii="Times New Roman" w:hAnsi="Times New Roman" w:cs="Times New Roman"/>
                <w:sz w:val="24"/>
                <w:szCs w:val="24"/>
              </w:rPr>
              <w:t>-</w:t>
            </w:r>
          </w:p>
          <w:p w:rsidR="001C380E" w:rsidRPr="00B150A7" w:rsidRDefault="001C380E" w:rsidP="00B67713">
            <w:pPr>
              <w:ind w:firstLine="175"/>
              <w:jc w:val="right"/>
              <w:rPr>
                <w:rFonts w:ascii="Times New Roman" w:hAnsi="Times New Roman" w:cs="Times New Roman"/>
                <w:sz w:val="24"/>
                <w:szCs w:val="24"/>
              </w:rPr>
            </w:pPr>
            <w:r>
              <w:rPr>
                <w:rFonts w:ascii="Times New Roman" w:hAnsi="Times New Roman" w:cs="Times New Roman"/>
                <w:sz w:val="24"/>
                <w:szCs w:val="24"/>
              </w:rPr>
              <w:t>-</w:t>
            </w:r>
          </w:p>
        </w:tc>
        <w:tc>
          <w:tcPr>
            <w:tcW w:w="2126" w:type="dxa"/>
            <w:shd w:val="clear" w:color="auto" w:fill="EAF1DD" w:themeFill="accent3" w:themeFillTint="33"/>
          </w:tcPr>
          <w:p w:rsidR="001C380E" w:rsidRDefault="001C380E" w:rsidP="00B67713">
            <w:pPr>
              <w:ind w:firstLine="317"/>
              <w:jc w:val="right"/>
              <w:rPr>
                <w:rFonts w:ascii="Times New Roman" w:hAnsi="Times New Roman" w:cs="Times New Roman"/>
                <w:sz w:val="24"/>
                <w:szCs w:val="24"/>
              </w:rPr>
            </w:pPr>
            <w:r>
              <w:rPr>
                <w:rFonts w:ascii="Times New Roman" w:hAnsi="Times New Roman" w:cs="Times New Roman"/>
                <w:sz w:val="24"/>
                <w:szCs w:val="24"/>
              </w:rPr>
              <w:t>-</w:t>
            </w:r>
          </w:p>
          <w:p w:rsidR="001C380E" w:rsidRDefault="001C380E" w:rsidP="00B67713">
            <w:pPr>
              <w:ind w:firstLine="317"/>
              <w:jc w:val="right"/>
              <w:rPr>
                <w:rFonts w:ascii="Times New Roman" w:hAnsi="Times New Roman" w:cs="Times New Roman"/>
                <w:sz w:val="24"/>
                <w:szCs w:val="24"/>
              </w:rPr>
            </w:pPr>
            <w:r>
              <w:rPr>
                <w:rFonts w:ascii="Times New Roman" w:hAnsi="Times New Roman" w:cs="Times New Roman"/>
                <w:sz w:val="24"/>
                <w:szCs w:val="24"/>
              </w:rPr>
              <w:t>-</w:t>
            </w:r>
          </w:p>
          <w:p w:rsidR="001C380E" w:rsidRDefault="001C380E" w:rsidP="00B67713">
            <w:pPr>
              <w:ind w:firstLine="317"/>
              <w:jc w:val="right"/>
              <w:rPr>
                <w:rFonts w:ascii="Times New Roman" w:hAnsi="Times New Roman" w:cs="Times New Roman"/>
                <w:sz w:val="24"/>
                <w:szCs w:val="24"/>
              </w:rPr>
            </w:pPr>
            <w:r>
              <w:rPr>
                <w:rFonts w:ascii="Times New Roman" w:hAnsi="Times New Roman" w:cs="Times New Roman"/>
                <w:sz w:val="24"/>
                <w:szCs w:val="24"/>
              </w:rPr>
              <w:t>-</w:t>
            </w:r>
          </w:p>
          <w:p w:rsidR="001C380E" w:rsidRDefault="001C380E" w:rsidP="00B67713">
            <w:pPr>
              <w:ind w:firstLine="317"/>
              <w:jc w:val="right"/>
              <w:rPr>
                <w:rFonts w:ascii="Times New Roman" w:hAnsi="Times New Roman" w:cs="Times New Roman"/>
                <w:sz w:val="24"/>
                <w:szCs w:val="24"/>
              </w:rPr>
            </w:pPr>
            <w:r>
              <w:rPr>
                <w:rFonts w:ascii="Times New Roman" w:hAnsi="Times New Roman" w:cs="Times New Roman"/>
                <w:sz w:val="24"/>
                <w:szCs w:val="24"/>
              </w:rPr>
              <w:t>-</w:t>
            </w:r>
          </w:p>
          <w:p w:rsidR="001C380E" w:rsidRDefault="001C380E" w:rsidP="00B67713">
            <w:pPr>
              <w:ind w:firstLine="317"/>
              <w:jc w:val="right"/>
              <w:rPr>
                <w:rFonts w:ascii="Times New Roman" w:hAnsi="Times New Roman" w:cs="Times New Roman"/>
                <w:sz w:val="24"/>
                <w:szCs w:val="24"/>
              </w:rPr>
            </w:pPr>
            <w:r>
              <w:rPr>
                <w:rFonts w:ascii="Times New Roman" w:hAnsi="Times New Roman" w:cs="Times New Roman"/>
                <w:sz w:val="24"/>
                <w:szCs w:val="24"/>
              </w:rPr>
              <w:t>-</w:t>
            </w:r>
          </w:p>
          <w:p w:rsidR="001C380E" w:rsidRDefault="001C380E" w:rsidP="00B67713">
            <w:pPr>
              <w:ind w:firstLine="317"/>
              <w:jc w:val="right"/>
              <w:rPr>
                <w:rFonts w:ascii="Times New Roman" w:hAnsi="Times New Roman" w:cs="Times New Roman"/>
                <w:sz w:val="24"/>
                <w:szCs w:val="24"/>
              </w:rPr>
            </w:pPr>
            <w:r>
              <w:rPr>
                <w:rFonts w:ascii="Times New Roman" w:hAnsi="Times New Roman" w:cs="Times New Roman"/>
                <w:sz w:val="24"/>
                <w:szCs w:val="24"/>
              </w:rPr>
              <w:t>-</w:t>
            </w:r>
          </w:p>
          <w:p w:rsidR="001C380E" w:rsidRDefault="001C380E" w:rsidP="00B67713">
            <w:pPr>
              <w:ind w:firstLine="317"/>
              <w:jc w:val="right"/>
              <w:rPr>
                <w:rFonts w:ascii="Times New Roman" w:hAnsi="Times New Roman" w:cs="Times New Roman"/>
                <w:sz w:val="24"/>
                <w:szCs w:val="24"/>
              </w:rPr>
            </w:pPr>
            <w:r>
              <w:rPr>
                <w:rFonts w:ascii="Times New Roman" w:hAnsi="Times New Roman" w:cs="Times New Roman"/>
                <w:sz w:val="24"/>
                <w:szCs w:val="24"/>
              </w:rPr>
              <w:t xml:space="preserve">Rp </w:t>
            </w:r>
            <w:r w:rsidR="00B67713">
              <w:rPr>
                <w:rFonts w:ascii="Times New Roman" w:hAnsi="Times New Roman" w:cs="Times New Roman"/>
                <w:sz w:val="24"/>
                <w:szCs w:val="24"/>
              </w:rPr>
              <w:t xml:space="preserve"> </w:t>
            </w:r>
            <w:r>
              <w:rPr>
                <w:rFonts w:ascii="Times New Roman" w:hAnsi="Times New Roman" w:cs="Times New Roman"/>
                <w:sz w:val="24"/>
                <w:szCs w:val="24"/>
              </w:rPr>
              <w:t xml:space="preserve">     200.000</w:t>
            </w:r>
          </w:p>
          <w:p w:rsidR="001C380E" w:rsidRDefault="001C380E" w:rsidP="00B67713">
            <w:pPr>
              <w:ind w:firstLine="317"/>
              <w:jc w:val="right"/>
              <w:rPr>
                <w:rFonts w:ascii="Times New Roman" w:hAnsi="Times New Roman" w:cs="Times New Roman"/>
                <w:sz w:val="24"/>
                <w:szCs w:val="24"/>
              </w:rPr>
            </w:pPr>
            <w:r>
              <w:rPr>
                <w:rFonts w:ascii="Times New Roman" w:hAnsi="Times New Roman" w:cs="Times New Roman"/>
                <w:sz w:val="24"/>
                <w:szCs w:val="24"/>
              </w:rPr>
              <w:t>-</w:t>
            </w:r>
          </w:p>
          <w:p w:rsidR="001C380E" w:rsidRDefault="001C380E" w:rsidP="00B67713">
            <w:pPr>
              <w:ind w:firstLine="317"/>
              <w:jc w:val="right"/>
              <w:rPr>
                <w:rFonts w:ascii="Times New Roman" w:hAnsi="Times New Roman" w:cs="Times New Roman"/>
                <w:sz w:val="24"/>
                <w:szCs w:val="24"/>
              </w:rPr>
            </w:pPr>
            <w:r>
              <w:rPr>
                <w:rFonts w:ascii="Times New Roman" w:hAnsi="Times New Roman" w:cs="Times New Roman"/>
                <w:sz w:val="24"/>
                <w:szCs w:val="24"/>
              </w:rPr>
              <w:t>Rp</w:t>
            </w:r>
            <w:r w:rsidR="00B67713">
              <w:rPr>
                <w:rFonts w:ascii="Times New Roman" w:hAnsi="Times New Roman" w:cs="Times New Roman"/>
                <w:sz w:val="24"/>
                <w:szCs w:val="24"/>
              </w:rPr>
              <w:t xml:space="preserve"> </w:t>
            </w:r>
            <w:r>
              <w:rPr>
                <w:rFonts w:ascii="Times New Roman" w:hAnsi="Times New Roman" w:cs="Times New Roman"/>
                <w:sz w:val="24"/>
                <w:szCs w:val="24"/>
              </w:rPr>
              <w:t xml:space="preserve"> 26.800.000</w:t>
            </w:r>
          </w:p>
          <w:p w:rsidR="001C380E" w:rsidRDefault="001C380E" w:rsidP="00B67713">
            <w:pPr>
              <w:ind w:firstLine="317"/>
              <w:jc w:val="right"/>
              <w:rPr>
                <w:rFonts w:ascii="Times New Roman" w:hAnsi="Times New Roman" w:cs="Times New Roman"/>
                <w:sz w:val="24"/>
                <w:szCs w:val="24"/>
              </w:rPr>
            </w:pPr>
            <w:r>
              <w:rPr>
                <w:rFonts w:ascii="Times New Roman" w:hAnsi="Times New Roman" w:cs="Times New Roman"/>
                <w:sz w:val="24"/>
                <w:szCs w:val="24"/>
              </w:rPr>
              <w:t xml:space="preserve">Rp </w:t>
            </w:r>
            <w:r w:rsidR="00B67713">
              <w:rPr>
                <w:rFonts w:ascii="Times New Roman" w:hAnsi="Times New Roman" w:cs="Times New Roman"/>
                <w:sz w:val="24"/>
                <w:szCs w:val="24"/>
              </w:rPr>
              <w:t xml:space="preserve"> </w:t>
            </w:r>
            <w:r>
              <w:rPr>
                <w:rFonts w:ascii="Times New Roman" w:hAnsi="Times New Roman" w:cs="Times New Roman"/>
                <w:sz w:val="24"/>
                <w:szCs w:val="24"/>
              </w:rPr>
              <w:t xml:space="preserve">     400.000</w:t>
            </w:r>
          </w:p>
          <w:p w:rsidR="001C380E" w:rsidRPr="00B150A7" w:rsidRDefault="001C380E" w:rsidP="00B67713">
            <w:pPr>
              <w:ind w:firstLine="317"/>
              <w:jc w:val="right"/>
              <w:rPr>
                <w:rFonts w:ascii="Times New Roman" w:hAnsi="Times New Roman" w:cs="Times New Roman"/>
                <w:sz w:val="24"/>
                <w:szCs w:val="24"/>
              </w:rPr>
            </w:pPr>
            <w:r>
              <w:rPr>
                <w:rFonts w:ascii="Times New Roman" w:hAnsi="Times New Roman" w:cs="Times New Roman"/>
                <w:sz w:val="24"/>
                <w:szCs w:val="24"/>
              </w:rPr>
              <w:t>Rp</w:t>
            </w:r>
            <w:r w:rsidR="00B67713">
              <w:rPr>
                <w:rFonts w:ascii="Times New Roman" w:hAnsi="Times New Roman" w:cs="Times New Roman"/>
                <w:sz w:val="24"/>
                <w:szCs w:val="24"/>
              </w:rPr>
              <w:t xml:space="preserve"> </w:t>
            </w:r>
            <w:r>
              <w:rPr>
                <w:rFonts w:ascii="Times New Roman" w:hAnsi="Times New Roman" w:cs="Times New Roman"/>
                <w:sz w:val="24"/>
                <w:szCs w:val="24"/>
              </w:rPr>
              <w:t xml:space="preserve"> 30.840.000</w:t>
            </w:r>
          </w:p>
        </w:tc>
      </w:tr>
      <w:tr w:rsidR="001C380E" w:rsidRPr="00B150A7" w:rsidTr="00792044">
        <w:tc>
          <w:tcPr>
            <w:tcW w:w="709" w:type="dxa"/>
            <w:shd w:val="clear" w:color="auto" w:fill="EAF1DD" w:themeFill="accent3" w:themeFillTint="33"/>
          </w:tcPr>
          <w:p w:rsidR="001C380E" w:rsidRPr="00B150A7" w:rsidRDefault="001C380E" w:rsidP="00665911">
            <w:pPr>
              <w:jc w:val="both"/>
              <w:rPr>
                <w:rFonts w:ascii="Times New Roman" w:hAnsi="Times New Roman" w:cs="Times New Roman"/>
                <w:sz w:val="24"/>
                <w:szCs w:val="24"/>
              </w:rPr>
            </w:pPr>
          </w:p>
        </w:tc>
        <w:tc>
          <w:tcPr>
            <w:tcW w:w="3827" w:type="dxa"/>
            <w:shd w:val="clear" w:color="auto" w:fill="EAF1DD" w:themeFill="accent3" w:themeFillTint="33"/>
          </w:tcPr>
          <w:p w:rsidR="001C380E" w:rsidRPr="00B150A7" w:rsidRDefault="00B67713" w:rsidP="00665911">
            <w:pPr>
              <w:jc w:val="both"/>
              <w:rPr>
                <w:rFonts w:ascii="Times New Roman" w:hAnsi="Times New Roman" w:cs="Times New Roman"/>
                <w:sz w:val="24"/>
                <w:szCs w:val="24"/>
              </w:rPr>
            </w:pPr>
            <w:r>
              <w:rPr>
                <w:rFonts w:ascii="Times New Roman" w:hAnsi="Times New Roman" w:cs="Times New Roman"/>
                <w:sz w:val="24"/>
                <w:szCs w:val="24"/>
              </w:rPr>
              <w:t>Jumlah</w:t>
            </w:r>
          </w:p>
        </w:tc>
        <w:tc>
          <w:tcPr>
            <w:tcW w:w="1985" w:type="dxa"/>
            <w:shd w:val="clear" w:color="auto" w:fill="EAF1DD" w:themeFill="accent3" w:themeFillTint="33"/>
          </w:tcPr>
          <w:p w:rsidR="001C380E" w:rsidRPr="00B150A7" w:rsidRDefault="001C380E" w:rsidP="00B67713">
            <w:pPr>
              <w:ind w:firstLine="175"/>
              <w:jc w:val="right"/>
              <w:rPr>
                <w:rFonts w:ascii="Times New Roman" w:hAnsi="Times New Roman" w:cs="Times New Roman"/>
                <w:sz w:val="24"/>
                <w:szCs w:val="24"/>
              </w:rPr>
            </w:pPr>
            <w:r>
              <w:rPr>
                <w:rFonts w:ascii="Times New Roman" w:hAnsi="Times New Roman" w:cs="Times New Roman"/>
                <w:sz w:val="24"/>
                <w:szCs w:val="24"/>
              </w:rPr>
              <w:t>Rp</w:t>
            </w:r>
            <w:r w:rsidR="00B67713">
              <w:rPr>
                <w:rFonts w:ascii="Times New Roman" w:hAnsi="Times New Roman" w:cs="Times New Roman"/>
                <w:sz w:val="24"/>
                <w:szCs w:val="24"/>
              </w:rPr>
              <w:t xml:space="preserve"> </w:t>
            </w:r>
            <w:r>
              <w:rPr>
                <w:rFonts w:ascii="Times New Roman" w:hAnsi="Times New Roman" w:cs="Times New Roman"/>
                <w:sz w:val="24"/>
                <w:szCs w:val="24"/>
              </w:rPr>
              <w:t xml:space="preserve"> 58.240.000</w:t>
            </w:r>
          </w:p>
        </w:tc>
        <w:tc>
          <w:tcPr>
            <w:tcW w:w="2126" w:type="dxa"/>
            <w:shd w:val="clear" w:color="auto" w:fill="EAF1DD" w:themeFill="accent3" w:themeFillTint="33"/>
          </w:tcPr>
          <w:p w:rsidR="001C380E" w:rsidRPr="00B150A7" w:rsidRDefault="001C380E" w:rsidP="00B67713">
            <w:pPr>
              <w:ind w:left="317"/>
              <w:jc w:val="right"/>
              <w:rPr>
                <w:rFonts w:ascii="Times New Roman" w:hAnsi="Times New Roman" w:cs="Times New Roman"/>
                <w:sz w:val="24"/>
                <w:szCs w:val="24"/>
              </w:rPr>
            </w:pPr>
            <w:r>
              <w:rPr>
                <w:rFonts w:ascii="Times New Roman" w:hAnsi="Times New Roman" w:cs="Times New Roman"/>
                <w:sz w:val="24"/>
                <w:szCs w:val="24"/>
              </w:rPr>
              <w:t>Rp</w:t>
            </w:r>
            <w:r w:rsidR="00B67713">
              <w:rPr>
                <w:rFonts w:ascii="Times New Roman" w:hAnsi="Times New Roman" w:cs="Times New Roman"/>
                <w:sz w:val="24"/>
                <w:szCs w:val="24"/>
              </w:rPr>
              <w:t xml:space="preserve"> </w:t>
            </w:r>
            <w:r>
              <w:rPr>
                <w:rFonts w:ascii="Times New Roman" w:hAnsi="Times New Roman" w:cs="Times New Roman"/>
                <w:sz w:val="24"/>
                <w:szCs w:val="24"/>
              </w:rPr>
              <w:t xml:space="preserve"> 58.240.000</w:t>
            </w:r>
          </w:p>
        </w:tc>
      </w:tr>
    </w:tbl>
    <w:p w:rsidR="001C380E" w:rsidRPr="00B150A7" w:rsidRDefault="001C380E" w:rsidP="001C380E">
      <w:pPr>
        <w:spacing w:after="0" w:line="240" w:lineRule="auto"/>
        <w:jc w:val="both"/>
        <w:rPr>
          <w:rFonts w:ascii="Times New Roman" w:hAnsi="Times New Roman" w:cs="Times New Roman"/>
          <w:sz w:val="24"/>
          <w:szCs w:val="24"/>
        </w:rPr>
      </w:pPr>
    </w:p>
    <w:p w:rsidR="001C380E" w:rsidRPr="00B150A7" w:rsidRDefault="001C380E" w:rsidP="001C380E">
      <w:pPr>
        <w:spacing w:after="0" w:line="360" w:lineRule="auto"/>
        <w:jc w:val="both"/>
        <w:rPr>
          <w:rFonts w:ascii="Times New Roman" w:hAnsi="Times New Roman" w:cs="Times New Roman"/>
          <w:sz w:val="24"/>
          <w:szCs w:val="24"/>
        </w:rPr>
      </w:pPr>
    </w:p>
    <w:p w:rsidR="001C380E" w:rsidRPr="003C6B68" w:rsidRDefault="003C6B68" w:rsidP="003C6B68">
      <w:pPr>
        <w:pStyle w:val="ListParagraph"/>
        <w:numPr>
          <w:ilvl w:val="0"/>
          <w:numId w:val="3"/>
        </w:numPr>
        <w:spacing w:after="0" w:line="360" w:lineRule="auto"/>
        <w:ind w:left="284" w:hanging="284"/>
        <w:jc w:val="both"/>
        <w:rPr>
          <w:rFonts w:ascii="Times New Roman" w:hAnsi="Times New Roman" w:cs="Times New Roman"/>
          <w:b/>
          <w:sz w:val="24"/>
          <w:szCs w:val="24"/>
        </w:rPr>
      </w:pPr>
      <w:r w:rsidRPr="003C6B68">
        <w:rPr>
          <w:rFonts w:ascii="Times New Roman" w:hAnsi="Times New Roman" w:cs="Times New Roman"/>
          <w:b/>
          <w:sz w:val="24"/>
          <w:szCs w:val="24"/>
        </w:rPr>
        <w:t>Jurnal Pembalik</w:t>
      </w:r>
    </w:p>
    <w:p w:rsidR="001C380E" w:rsidRPr="00B150A7" w:rsidRDefault="001C380E" w:rsidP="001C380E">
      <w:pPr>
        <w:spacing w:after="0" w:line="360" w:lineRule="auto"/>
        <w:ind w:firstLine="567"/>
        <w:jc w:val="both"/>
        <w:rPr>
          <w:rFonts w:ascii="Times New Roman" w:hAnsi="Times New Roman" w:cs="Times New Roman"/>
          <w:sz w:val="24"/>
          <w:szCs w:val="24"/>
        </w:rPr>
      </w:pPr>
      <w:r w:rsidRPr="00B150A7">
        <w:rPr>
          <w:rFonts w:ascii="Times New Roman" w:hAnsi="Times New Roman" w:cs="Times New Roman"/>
          <w:sz w:val="24"/>
          <w:szCs w:val="24"/>
        </w:rPr>
        <w:t xml:space="preserve">Pada akhir periode, saat menyusun jurnal penyesuaian, biasanya muncul akun baru (akun riil baru), baik berupa kewajiban maupun aktiva. Akun tersebut akan tampak dalam neraca saldo setelah disesuaikan, yang jika diperhatikan pada neraca saldo sebelumnya belum ada. Akun baru tersebut bisa berbentuk beban, pendapatan, pendapatan yang masih harus diterima dan beban yang masih harus dibayar. Seandainya akun baru tersebut dibawa ke </w:t>
      </w:r>
      <w:r w:rsidRPr="00B150A7">
        <w:rPr>
          <w:rFonts w:ascii="Times New Roman" w:hAnsi="Times New Roman" w:cs="Times New Roman"/>
          <w:sz w:val="24"/>
          <w:szCs w:val="24"/>
        </w:rPr>
        <w:lastRenderedPageBreak/>
        <w:t>periode berikutnya, baik karena lupa maupun alasan ganti petugas/ karyawan dapat terjadi pembebanan dua kali sehingga perhitungan beban atau pendapatan tidak tepat. Untuk menghindari kesalahan tersebut dibuatlah jurnal pembalik, yaitu jurnal yang berfungsi membalikkan jurnal penyesuaian dilakukan diawal periode.</w:t>
      </w:r>
    </w:p>
    <w:p w:rsidR="001C380E" w:rsidRPr="00B150A7" w:rsidRDefault="001C380E" w:rsidP="001C380E">
      <w:pPr>
        <w:spacing w:after="0" w:line="360" w:lineRule="auto"/>
        <w:ind w:firstLine="567"/>
        <w:jc w:val="both"/>
        <w:rPr>
          <w:rFonts w:ascii="Times New Roman" w:hAnsi="Times New Roman" w:cs="Times New Roman"/>
          <w:sz w:val="24"/>
          <w:szCs w:val="24"/>
        </w:rPr>
      </w:pPr>
      <w:r w:rsidRPr="00B150A7">
        <w:rPr>
          <w:rFonts w:ascii="Times New Roman" w:hAnsi="Times New Roman" w:cs="Times New Roman"/>
          <w:sz w:val="24"/>
          <w:szCs w:val="24"/>
        </w:rPr>
        <w:t>Empat macam transaksi yang memerlukan jurnal pembalik, yaitu:</w:t>
      </w:r>
    </w:p>
    <w:p w:rsidR="001C380E" w:rsidRPr="00B150A7" w:rsidRDefault="001C380E" w:rsidP="001C380E">
      <w:pPr>
        <w:pStyle w:val="ListParagraph"/>
        <w:numPr>
          <w:ilvl w:val="0"/>
          <w:numId w:val="1"/>
        </w:numPr>
        <w:spacing w:after="0" w:line="360" w:lineRule="auto"/>
        <w:ind w:left="284" w:hanging="284"/>
        <w:jc w:val="both"/>
        <w:rPr>
          <w:rFonts w:ascii="Times New Roman" w:hAnsi="Times New Roman" w:cs="Times New Roman"/>
          <w:sz w:val="24"/>
          <w:szCs w:val="24"/>
        </w:rPr>
      </w:pPr>
      <w:r w:rsidRPr="00B150A7">
        <w:rPr>
          <w:rFonts w:ascii="Times New Roman" w:hAnsi="Times New Roman" w:cs="Times New Roman"/>
          <w:sz w:val="24"/>
          <w:szCs w:val="24"/>
        </w:rPr>
        <w:t>Beban yang dibayar di muka, jika bebean tersebut pada saat terjadi dicatat sebagai beban.</w:t>
      </w:r>
    </w:p>
    <w:p w:rsidR="001C380E" w:rsidRPr="00B150A7" w:rsidRDefault="001C380E" w:rsidP="001C380E">
      <w:pPr>
        <w:pStyle w:val="ListParagraph"/>
        <w:numPr>
          <w:ilvl w:val="0"/>
          <w:numId w:val="1"/>
        </w:numPr>
        <w:spacing w:after="0" w:line="360" w:lineRule="auto"/>
        <w:ind w:left="284" w:hanging="284"/>
        <w:jc w:val="both"/>
        <w:rPr>
          <w:rFonts w:ascii="Times New Roman" w:hAnsi="Times New Roman" w:cs="Times New Roman"/>
          <w:sz w:val="24"/>
          <w:szCs w:val="24"/>
        </w:rPr>
      </w:pPr>
      <w:r w:rsidRPr="00B150A7">
        <w:rPr>
          <w:rFonts w:ascii="Times New Roman" w:hAnsi="Times New Roman" w:cs="Times New Roman"/>
          <w:sz w:val="24"/>
          <w:szCs w:val="24"/>
        </w:rPr>
        <w:t>Beban yang masih harus dibayar</w:t>
      </w:r>
    </w:p>
    <w:p w:rsidR="001C380E" w:rsidRPr="00B150A7" w:rsidRDefault="001C380E" w:rsidP="001C380E">
      <w:pPr>
        <w:pStyle w:val="ListParagraph"/>
        <w:numPr>
          <w:ilvl w:val="0"/>
          <w:numId w:val="1"/>
        </w:numPr>
        <w:spacing w:after="0" w:line="360" w:lineRule="auto"/>
        <w:ind w:left="284" w:hanging="284"/>
        <w:jc w:val="both"/>
        <w:rPr>
          <w:rFonts w:ascii="Times New Roman" w:hAnsi="Times New Roman" w:cs="Times New Roman"/>
          <w:sz w:val="24"/>
          <w:szCs w:val="24"/>
        </w:rPr>
      </w:pPr>
      <w:r w:rsidRPr="00B150A7">
        <w:rPr>
          <w:rFonts w:ascii="Times New Roman" w:hAnsi="Times New Roman" w:cs="Times New Roman"/>
          <w:sz w:val="24"/>
          <w:szCs w:val="24"/>
        </w:rPr>
        <w:t>Pendapatan diterima di muka, jika pendapatan tersebut pada saat terjadi dicatat sebagai pendapatan.</w:t>
      </w:r>
    </w:p>
    <w:p w:rsidR="001C380E" w:rsidRPr="00B150A7" w:rsidRDefault="001C380E" w:rsidP="001C380E">
      <w:pPr>
        <w:pStyle w:val="ListParagraph"/>
        <w:numPr>
          <w:ilvl w:val="0"/>
          <w:numId w:val="1"/>
        </w:numPr>
        <w:spacing w:after="0" w:line="360" w:lineRule="auto"/>
        <w:ind w:left="284" w:hanging="284"/>
        <w:jc w:val="both"/>
        <w:rPr>
          <w:rFonts w:ascii="Times New Roman" w:hAnsi="Times New Roman" w:cs="Times New Roman"/>
          <w:sz w:val="24"/>
          <w:szCs w:val="24"/>
        </w:rPr>
      </w:pPr>
      <w:r w:rsidRPr="00B150A7">
        <w:rPr>
          <w:rFonts w:ascii="Times New Roman" w:hAnsi="Times New Roman" w:cs="Times New Roman"/>
          <w:sz w:val="24"/>
          <w:szCs w:val="24"/>
        </w:rPr>
        <w:t>Pendapatan yang masih harus diterima</w:t>
      </w:r>
    </w:p>
    <w:p w:rsidR="001C380E" w:rsidRPr="00B150A7" w:rsidRDefault="001C380E" w:rsidP="001C380E">
      <w:pPr>
        <w:spacing w:after="0" w:line="360" w:lineRule="auto"/>
        <w:jc w:val="both"/>
        <w:rPr>
          <w:rFonts w:ascii="Times New Roman" w:hAnsi="Times New Roman" w:cs="Times New Roman"/>
          <w:sz w:val="24"/>
          <w:szCs w:val="24"/>
        </w:rPr>
      </w:pPr>
    </w:p>
    <w:p w:rsidR="001C380E" w:rsidRPr="00B150A7" w:rsidRDefault="001C380E" w:rsidP="001C380E">
      <w:pPr>
        <w:spacing w:after="0" w:line="360" w:lineRule="auto"/>
        <w:jc w:val="both"/>
        <w:rPr>
          <w:rFonts w:ascii="Times New Roman" w:hAnsi="Times New Roman" w:cs="Times New Roman"/>
          <w:sz w:val="24"/>
          <w:szCs w:val="24"/>
        </w:rPr>
      </w:pPr>
      <w:r w:rsidRPr="00B150A7">
        <w:rPr>
          <w:rFonts w:ascii="Times New Roman" w:hAnsi="Times New Roman" w:cs="Times New Roman"/>
          <w:sz w:val="24"/>
          <w:szCs w:val="24"/>
        </w:rPr>
        <w:t>Untuk lebih jelasnya perhatikan contoh berikut ini.</w:t>
      </w:r>
    </w:p>
    <w:p w:rsidR="001C380E" w:rsidRPr="00B150A7" w:rsidRDefault="001C380E" w:rsidP="001C380E">
      <w:pPr>
        <w:pStyle w:val="ListParagraph"/>
        <w:numPr>
          <w:ilvl w:val="0"/>
          <w:numId w:val="2"/>
        </w:numPr>
        <w:spacing w:after="0" w:line="360" w:lineRule="auto"/>
        <w:ind w:left="284" w:hanging="284"/>
        <w:jc w:val="both"/>
        <w:rPr>
          <w:rFonts w:ascii="Times New Roman" w:hAnsi="Times New Roman" w:cs="Times New Roman"/>
          <w:sz w:val="24"/>
          <w:szCs w:val="24"/>
        </w:rPr>
      </w:pPr>
      <w:r w:rsidRPr="00B150A7">
        <w:rPr>
          <w:rFonts w:ascii="Times New Roman" w:hAnsi="Times New Roman" w:cs="Times New Roman"/>
          <w:sz w:val="24"/>
          <w:szCs w:val="24"/>
        </w:rPr>
        <w:t>Jurnal penyesuaian pada 31 Desember 2011</w:t>
      </w:r>
    </w:p>
    <w:tbl>
      <w:tblPr>
        <w:tblStyle w:val="TableGrid"/>
        <w:tblW w:w="0" w:type="auto"/>
        <w:tblInd w:w="392" w:type="dxa"/>
        <w:tblLook w:val="04A0"/>
      </w:tblPr>
      <w:tblGrid>
        <w:gridCol w:w="1559"/>
        <w:gridCol w:w="425"/>
        <w:gridCol w:w="2127"/>
        <w:gridCol w:w="1984"/>
        <w:gridCol w:w="1985"/>
      </w:tblGrid>
      <w:tr w:rsidR="001C380E" w:rsidRPr="00B150A7" w:rsidTr="00B67713">
        <w:tc>
          <w:tcPr>
            <w:tcW w:w="1559" w:type="dxa"/>
            <w:shd w:val="clear" w:color="auto" w:fill="EAF1DD" w:themeFill="accent3" w:themeFillTint="33"/>
          </w:tcPr>
          <w:p w:rsidR="001C380E" w:rsidRPr="00B150A7" w:rsidRDefault="001C380E" w:rsidP="00665911">
            <w:pPr>
              <w:pStyle w:val="ListParagraph"/>
              <w:tabs>
                <w:tab w:val="left" w:pos="2552"/>
              </w:tabs>
              <w:spacing w:line="360" w:lineRule="auto"/>
              <w:ind w:left="0"/>
              <w:jc w:val="both"/>
              <w:rPr>
                <w:rFonts w:ascii="Times New Roman" w:hAnsi="Times New Roman" w:cs="Times New Roman"/>
                <w:sz w:val="24"/>
                <w:szCs w:val="24"/>
              </w:rPr>
            </w:pPr>
            <w:r w:rsidRPr="00B150A7">
              <w:rPr>
                <w:rFonts w:ascii="Times New Roman" w:hAnsi="Times New Roman" w:cs="Times New Roman"/>
                <w:sz w:val="24"/>
                <w:szCs w:val="24"/>
              </w:rPr>
              <w:t>Desember 31</w:t>
            </w:r>
          </w:p>
        </w:tc>
        <w:tc>
          <w:tcPr>
            <w:tcW w:w="2552" w:type="dxa"/>
            <w:gridSpan w:val="2"/>
            <w:tcBorders>
              <w:bottom w:val="single" w:sz="4" w:space="0" w:color="auto"/>
            </w:tcBorders>
            <w:shd w:val="clear" w:color="auto" w:fill="EAF1DD" w:themeFill="accent3" w:themeFillTint="33"/>
          </w:tcPr>
          <w:p w:rsidR="001C380E" w:rsidRPr="00B150A7" w:rsidRDefault="001C380E" w:rsidP="00665911">
            <w:pPr>
              <w:pStyle w:val="ListParagraph"/>
              <w:tabs>
                <w:tab w:val="left" w:pos="2552"/>
              </w:tabs>
              <w:spacing w:line="360" w:lineRule="auto"/>
              <w:ind w:left="0"/>
              <w:jc w:val="both"/>
              <w:rPr>
                <w:rFonts w:ascii="Times New Roman" w:hAnsi="Times New Roman" w:cs="Times New Roman"/>
                <w:sz w:val="24"/>
                <w:szCs w:val="24"/>
              </w:rPr>
            </w:pPr>
            <w:r w:rsidRPr="00B150A7">
              <w:rPr>
                <w:rFonts w:ascii="Times New Roman" w:hAnsi="Times New Roman" w:cs="Times New Roman"/>
                <w:sz w:val="24"/>
                <w:szCs w:val="24"/>
              </w:rPr>
              <w:t>Beban gaji</w:t>
            </w:r>
          </w:p>
        </w:tc>
        <w:tc>
          <w:tcPr>
            <w:tcW w:w="1984" w:type="dxa"/>
            <w:shd w:val="clear" w:color="auto" w:fill="EAF1DD" w:themeFill="accent3" w:themeFillTint="33"/>
          </w:tcPr>
          <w:p w:rsidR="001C380E" w:rsidRPr="00B150A7" w:rsidRDefault="001C380E" w:rsidP="00B67713">
            <w:pPr>
              <w:pStyle w:val="ListParagraph"/>
              <w:tabs>
                <w:tab w:val="left" w:pos="2552"/>
              </w:tabs>
              <w:spacing w:line="360" w:lineRule="auto"/>
              <w:ind w:left="0"/>
              <w:jc w:val="right"/>
              <w:rPr>
                <w:rFonts w:ascii="Times New Roman" w:hAnsi="Times New Roman" w:cs="Times New Roman"/>
                <w:sz w:val="24"/>
                <w:szCs w:val="24"/>
              </w:rPr>
            </w:pPr>
            <w:r>
              <w:rPr>
                <w:rFonts w:ascii="Times New Roman" w:hAnsi="Times New Roman" w:cs="Times New Roman"/>
                <w:sz w:val="24"/>
                <w:szCs w:val="24"/>
              </w:rPr>
              <w:t>Rp 400.000</w:t>
            </w:r>
          </w:p>
        </w:tc>
        <w:tc>
          <w:tcPr>
            <w:tcW w:w="1985" w:type="dxa"/>
            <w:shd w:val="clear" w:color="auto" w:fill="EAF1DD" w:themeFill="accent3" w:themeFillTint="33"/>
          </w:tcPr>
          <w:p w:rsidR="001C380E" w:rsidRPr="00B150A7" w:rsidRDefault="001C380E" w:rsidP="00B67713">
            <w:pPr>
              <w:pStyle w:val="ListParagraph"/>
              <w:tabs>
                <w:tab w:val="left" w:pos="2552"/>
              </w:tabs>
              <w:spacing w:line="360" w:lineRule="auto"/>
              <w:ind w:left="0"/>
              <w:jc w:val="right"/>
              <w:rPr>
                <w:rFonts w:ascii="Times New Roman" w:hAnsi="Times New Roman" w:cs="Times New Roman"/>
                <w:sz w:val="24"/>
                <w:szCs w:val="24"/>
              </w:rPr>
            </w:pPr>
          </w:p>
        </w:tc>
      </w:tr>
      <w:tr w:rsidR="001C380E" w:rsidRPr="00B150A7" w:rsidTr="00B67713">
        <w:tc>
          <w:tcPr>
            <w:tcW w:w="1559" w:type="dxa"/>
            <w:tcBorders>
              <w:right w:val="single" w:sz="4" w:space="0" w:color="auto"/>
            </w:tcBorders>
            <w:shd w:val="clear" w:color="auto" w:fill="EAF1DD" w:themeFill="accent3" w:themeFillTint="33"/>
          </w:tcPr>
          <w:p w:rsidR="001C380E" w:rsidRPr="00B150A7" w:rsidRDefault="001C380E" w:rsidP="00665911">
            <w:pPr>
              <w:pStyle w:val="ListParagraph"/>
              <w:tabs>
                <w:tab w:val="left" w:pos="2552"/>
              </w:tabs>
              <w:spacing w:line="360" w:lineRule="auto"/>
              <w:ind w:left="0"/>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nil"/>
            </w:tcBorders>
            <w:shd w:val="clear" w:color="auto" w:fill="EAF1DD" w:themeFill="accent3" w:themeFillTint="33"/>
          </w:tcPr>
          <w:p w:rsidR="001C380E" w:rsidRPr="00B150A7" w:rsidRDefault="001C380E" w:rsidP="00665911">
            <w:pPr>
              <w:pStyle w:val="ListParagraph"/>
              <w:tabs>
                <w:tab w:val="left" w:pos="2552"/>
              </w:tabs>
              <w:spacing w:line="360" w:lineRule="auto"/>
              <w:ind w:left="0"/>
              <w:jc w:val="both"/>
              <w:rPr>
                <w:rFonts w:ascii="Times New Roman" w:hAnsi="Times New Roman" w:cs="Times New Roman"/>
                <w:sz w:val="24"/>
                <w:szCs w:val="24"/>
              </w:rPr>
            </w:pPr>
          </w:p>
        </w:tc>
        <w:tc>
          <w:tcPr>
            <w:tcW w:w="2127" w:type="dxa"/>
            <w:tcBorders>
              <w:top w:val="single" w:sz="4" w:space="0" w:color="auto"/>
              <w:left w:val="nil"/>
              <w:bottom w:val="single" w:sz="4" w:space="0" w:color="auto"/>
              <w:right w:val="single" w:sz="4" w:space="0" w:color="auto"/>
            </w:tcBorders>
            <w:shd w:val="clear" w:color="auto" w:fill="EAF1DD" w:themeFill="accent3" w:themeFillTint="33"/>
          </w:tcPr>
          <w:p w:rsidR="001C380E" w:rsidRPr="00B150A7" w:rsidRDefault="001C380E" w:rsidP="00665911">
            <w:pPr>
              <w:pStyle w:val="ListParagraph"/>
              <w:tabs>
                <w:tab w:val="left" w:pos="2552"/>
              </w:tabs>
              <w:spacing w:line="360" w:lineRule="auto"/>
              <w:ind w:left="-347" w:firstLine="347"/>
              <w:jc w:val="both"/>
              <w:rPr>
                <w:rFonts w:ascii="Times New Roman" w:hAnsi="Times New Roman" w:cs="Times New Roman"/>
                <w:sz w:val="24"/>
                <w:szCs w:val="24"/>
              </w:rPr>
            </w:pPr>
            <w:r w:rsidRPr="00B150A7">
              <w:rPr>
                <w:rFonts w:ascii="Times New Roman" w:hAnsi="Times New Roman" w:cs="Times New Roman"/>
                <w:sz w:val="24"/>
                <w:szCs w:val="24"/>
              </w:rPr>
              <w:t>Utang gaji</w:t>
            </w:r>
          </w:p>
        </w:tc>
        <w:tc>
          <w:tcPr>
            <w:tcW w:w="1984" w:type="dxa"/>
            <w:tcBorders>
              <w:left w:val="single" w:sz="4" w:space="0" w:color="auto"/>
            </w:tcBorders>
            <w:shd w:val="clear" w:color="auto" w:fill="EAF1DD" w:themeFill="accent3" w:themeFillTint="33"/>
          </w:tcPr>
          <w:p w:rsidR="001C380E" w:rsidRPr="00B150A7" w:rsidRDefault="001C380E" w:rsidP="00B67713">
            <w:pPr>
              <w:pStyle w:val="ListParagraph"/>
              <w:tabs>
                <w:tab w:val="left" w:pos="2552"/>
              </w:tabs>
              <w:spacing w:line="360" w:lineRule="auto"/>
              <w:ind w:left="0"/>
              <w:jc w:val="right"/>
              <w:rPr>
                <w:rFonts w:ascii="Times New Roman" w:hAnsi="Times New Roman" w:cs="Times New Roman"/>
                <w:sz w:val="24"/>
                <w:szCs w:val="24"/>
              </w:rPr>
            </w:pPr>
          </w:p>
        </w:tc>
        <w:tc>
          <w:tcPr>
            <w:tcW w:w="1985" w:type="dxa"/>
            <w:shd w:val="clear" w:color="auto" w:fill="EAF1DD" w:themeFill="accent3" w:themeFillTint="33"/>
          </w:tcPr>
          <w:p w:rsidR="001C380E" w:rsidRPr="00B150A7" w:rsidRDefault="001C380E" w:rsidP="00B67713">
            <w:pPr>
              <w:pStyle w:val="ListParagraph"/>
              <w:tabs>
                <w:tab w:val="left" w:pos="2552"/>
              </w:tabs>
              <w:spacing w:line="360" w:lineRule="auto"/>
              <w:ind w:left="0"/>
              <w:jc w:val="right"/>
              <w:rPr>
                <w:rFonts w:ascii="Times New Roman" w:hAnsi="Times New Roman" w:cs="Times New Roman"/>
                <w:sz w:val="24"/>
                <w:szCs w:val="24"/>
              </w:rPr>
            </w:pPr>
            <w:r w:rsidRPr="00B150A7">
              <w:rPr>
                <w:rFonts w:ascii="Times New Roman" w:hAnsi="Times New Roman" w:cs="Times New Roman"/>
                <w:sz w:val="24"/>
                <w:szCs w:val="24"/>
              </w:rPr>
              <w:t xml:space="preserve">Rp </w:t>
            </w:r>
            <w:r>
              <w:rPr>
                <w:rFonts w:ascii="Times New Roman" w:hAnsi="Times New Roman" w:cs="Times New Roman"/>
                <w:sz w:val="24"/>
                <w:szCs w:val="24"/>
              </w:rPr>
              <w:t>400.000</w:t>
            </w:r>
          </w:p>
        </w:tc>
      </w:tr>
    </w:tbl>
    <w:p w:rsidR="001C380E" w:rsidRPr="00B150A7" w:rsidRDefault="001C380E" w:rsidP="001C380E">
      <w:pPr>
        <w:pStyle w:val="ListParagraph"/>
        <w:tabs>
          <w:tab w:val="left" w:pos="2552"/>
        </w:tabs>
        <w:spacing w:after="0" w:line="360" w:lineRule="auto"/>
        <w:jc w:val="both"/>
        <w:rPr>
          <w:rFonts w:ascii="Times New Roman" w:hAnsi="Times New Roman" w:cs="Times New Roman"/>
          <w:sz w:val="24"/>
          <w:szCs w:val="24"/>
        </w:rPr>
      </w:pPr>
    </w:p>
    <w:p w:rsidR="001C380E" w:rsidRPr="00B150A7" w:rsidRDefault="001C380E" w:rsidP="001C380E">
      <w:pPr>
        <w:pStyle w:val="ListParagraph"/>
        <w:tabs>
          <w:tab w:val="left" w:pos="2552"/>
        </w:tabs>
        <w:spacing w:after="0" w:line="360" w:lineRule="auto"/>
        <w:ind w:left="284"/>
        <w:jc w:val="both"/>
        <w:rPr>
          <w:rFonts w:ascii="Times New Roman" w:hAnsi="Times New Roman" w:cs="Times New Roman"/>
          <w:sz w:val="24"/>
          <w:szCs w:val="24"/>
        </w:rPr>
      </w:pPr>
      <w:r w:rsidRPr="00B150A7">
        <w:rPr>
          <w:rFonts w:ascii="Times New Roman" w:hAnsi="Times New Roman" w:cs="Times New Roman"/>
          <w:sz w:val="24"/>
          <w:szCs w:val="24"/>
        </w:rPr>
        <w:t>Agar sistem pencatatan beban gaji ini konsisten dicatat sebagai beban, maka harus dibuat jurnal pembalik pada 1 Januari 2012 sebagai berikut.</w:t>
      </w:r>
    </w:p>
    <w:tbl>
      <w:tblPr>
        <w:tblStyle w:val="TableGrid"/>
        <w:tblW w:w="0" w:type="auto"/>
        <w:tblInd w:w="392" w:type="dxa"/>
        <w:tblLook w:val="04A0"/>
      </w:tblPr>
      <w:tblGrid>
        <w:gridCol w:w="1559"/>
        <w:gridCol w:w="425"/>
        <w:gridCol w:w="2127"/>
        <w:gridCol w:w="1984"/>
        <w:gridCol w:w="1985"/>
      </w:tblGrid>
      <w:tr w:rsidR="001C380E" w:rsidRPr="00B150A7" w:rsidTr="00B67713">
        <w:tc>
          <w:tcPr>
            <w:tcW w:w="1559" w:type="dxa"/>
            <w:shd w:val="clear" w:color="auto" w:fill="EAF1DD" w:themeFill="accent3" w:themeFillTint="33"/>
          </w:tcPr>
          <w:p w:rsidR="001C380E" w:rsidRPr="00B150A7" w:rsidRDefault="001C380E" w:rsidP="00665911">
            <w:pPr>
              <w:pStyle w:val="ListParagraph"/>
              <w:tabs>
                <w:tab w:val="left" w:pos="2552"/>
              </w:tabs>
              <w:spacing w:line="360" w:lineRule="auto"/>
              <w:ind w:left="0"/>
              <w:jc w:val="both"/>
              <w:rPr>
                <w:rFonts w:ascii="Times New Roman" w:hAnsi="Times New Roman" w:cs="Times New Roman"/>
                <w:sz w:val="24"/>
                <w:szCs w:val="24"/>
              </w:rPr>
            </w:pPr>
            <w:r w:rsidRPr="00B150A7">
              <w:rPr>
                <w:rFonts w:ascii="Times New Roman" w:hAnsi="Times New Roman" w:cs="Times New Roman"/>
                <w:sz w:val="24"/>
                <w:szCs w:val="24"/>
              </w:rPr>
              <w:t>Januari 1</w:t>
            </w:r>
          </w:p>
        </w:tc>
        <w:tc>
          <w:tcPr>
            <w:tcW w:w="2552" w:type="dxa"/>
            <w:gridSpan w:val="2"/>
            <w:tcBorders>
              <w:bottom w:val="single" w:sz="4" w:space="0" w:color="auto"/>
            </w:tcBorders>
            <w:shd w:val="clear" w:color="auto" w:fill="EAF1DD" w:themeFill="accent3" w:themeFillTint="33"/>
          </w:tcPr>
          <w:p w:rsidR="001C380E" w:rsidRPr="00B150A7" w:rsidRDefault="001C380E" w:rsidP="00665911">
            <w:pPr>
              <w:pStyle w:val="ListParagraph"/>
              <w:tabs>
                <w:tab w:val="left" w:pos="2552"/>
              </w:tabs>
              <w:spacing w:line="360" w:lineRule="auto"/>
              <w:ind w:left="0"/>
              <w:jc w:val="both"/>
              <w:rPr>
                <w:rFonts w:ascii="Times New Roman" w:hAnsi="Times New Roman" w:cs="Times New Roman"/>
                <w:sz w:val="24"/>
                <w:szCs w:val="24"/>
              </w:rPr>
            </w:pPr>
            <w:r w:rsidRPr="00B150A7">
              <w:rPr>
                <w:rFonts w:ascii="Times New Roman" w:hAnsi="Times New Roman" w:cs="Times New Roman"/>
                <w:sz w:val="24"/>
                <w:szCs w:val="24"/>
              </w:rPr>
              <w:t>Utang gaji</w:t>
            </w:r>
          </w:p>
        </w:tc>
        <w:tc>
          <w:tcPr>
            <w:tcW w:w="1984" w:type="dxa"/>
            <w:shd w:val="clear" w:color="auto" w:fill="EAF1DD" w:themeFill="accent3" w:themeFillTint="33"/>
          </w:tcPr>
          <w:p w:rsidR="001C380E" w:rsidRPr="00B150A7" w:rsidRDefault="001C380E" w:rsidP="00B67713">
            <w:pPr>
              <w:pStyle w:val="ListParagraph"/>
              <w:tabs>
                <w:tab w:val="left" w:pos="2552"/>
              </w:tabs>
              <w:spacing w:line="360" w:lineRule="auto"/>
              <w:ind w:left="0" w:firstLine="175"/>
              <w:jc w:val="right"/>
              <w:rPr>
                <w:rFonts w:ascii="Times New Roman" w:hAnsi="Times New Roman" w:cs="Times New Roman"/>
                <w:sz w:val="24"/>
                <w:szCs w:val="24"/>
              </w:rPr>
            </w:pPr>
            <w:r w:rsidRPr="00B150A7">
              <w:rPr>
                <w:rFonts w:ascii="Times New Roman" w:hAnsi="Times New Roman" w:cs="Times New Roman"/>
                <w:sz w:val="24"/>
                <w:szCs w:val="24"/>
              </w:rPr>
              <w:t xml:space="preserve">Rp </w:t>
            </w:r>
            <w:r>
              <w:rPr>
                <w:rFonts w:ascii="Times New Roman" w:hAnsi="Times New Roman" w:cs="Times New Roman"/>
                <w:sz w:val="24"/>
                <w:szCs w:val="24"/>
              </w:rPr>
              <w:t>400.000</w:t>
            </w:r>
          </w:p>
        </w:tc>
        <w:tc>
          <w:tcPr>
            <w:tcW w:w="1985" w:type="dxa"/>
            <w:shd w:val="clear" w:color="auto" w:fill="EAF1DD" w:themeFill="accent3" w:themeFillTint="33"/>
          </w:tcPr>
          <w:p w:rsidR="001C380E" w:rsidRPr="00B150A7" w:rsidRDefault="001C380E" w:rsidP="00B67713">
            <w:pPr>
              <w:pStyle w:val="ListParagraph"/>
              <w:tabs>
                <w:tab w:val="left" w:pos="2552"/>
              </w:tabs>
              <w:spacing w:line="360" w:lineRule="auto"/>
              <w:ind w:left="0"/>
              <w:jc w:val="right"/>
              <w:rPr>
                <w:rFonts w:ascii="Times New Roman" w:hAnsi="Times New Roman" w:cs="Times New Roman"/>
                <w:sz w:val="24"/>
                <w:szCs w:val="24"/>
              </w:rPr>
            </w:pPr>
          </w:p>
        </w:tc>
      </w:tr>
      <w:tr w:rsidR="001C380E" w:rsidRPr="00B150A7" w:rsidTr="00B67713">
        <w:tc>
          <w:tcPr>
            <w:tcW w:w="1559" w:type="dxa"/>
            <w:tcBorders>
              <w:right w:val="single" w:sz="4" w:space="0" w:color="auto"/>
            </w:tcBorders>
            <w:shd w:val="clear" w:color="auto" w:fill="EAF1DD" w:themeFill="accent3" w:themeFillTint="33"/>
          </w:tcPr>
          <w:p w:rsidR="001C380E" w:rsidRPr="00B150A7" w:rsidRDefault="001C380E" w:rsidP="00665911">
            <w:pPr>
              <w:pStyle w:val="ListParagraph"/>
              <w:tabs>
                <w:tab w:val="left" w:pos="2552"/>
              </w:tabs>
              <w:spacing w:line="360" w:lineRule="auto"/>
              <w:ind w:left="0" w:hanging="675"/>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nil"/>
            </w:tcBorders>
            <w:shd w:val="clear" w:color="auto" w:fill="EAF1DD" w:themeFill="accent3" w:themeFillTint="33"/>
          </w:tcPr>
          <w:p w:rsidR="001C380E" w:rsidRPr="00B150A7" w:rsidRDefault="001C380E" w:rsidP="00665911">
            <w:pPr>
              <w:pStyle w:val="ListParagraph"/>
              <w:tabs>
                <w:tab w:val="left" w:pos="2552"/>
              </w:tabs>
              <w:spacing w:line="360" w:lineRule="auto"/>
              <w:ind w:left="0"/>
              <w:jc w:val="both"/>
              <w:rPr>
                <w:rFonts w:ascii="Times New Roman" w:hAnsi="Times New Roman" w:cs="Times New Roman"/>
                <w:sz w:val="24"/>
                <w:szCs w:val="24"/>
              </w:rPr>
            </w:pPr>
          </w:p>
        </w:tc>
        <w:tc>
          <w:tcPr>
            <w:tcW w:w="2127" w:type="dxa"/>
            <w:tcBorders>
              <w:top w:val="single" w:sz="4" w:space="0" w:color="auto"/>
              <w:left w:val="nil"/>
              <w:bottom w:val="single" w:sz="4" w:space="0" w:color="auto"/>
              <w:right w:val="single" w:sz="4" w:space="0" w:color="auto"/>
            </w:tcBorders>
            <w:shd w:val="clear" w:color="auto" w:fill="EAF1DD" w:themeFill="accent3" w:themeFillTint="33"/>
          </w:tcPr>
          <w:p w:rsidR="001C380E" w:rsidRPr="00B150A7" w:rsidRDefault="001C380E" w:rsidP="00665911">
            <w:pPr>
              <w:pStyle w:val="ListParagraph"/>
              <w:tabs>
                <w:tab w:val="left" w:pos="2552"/>
              </w:tabs>
              <w:spacing w:line="360" w:lineRule="auto"/>
              <w:ind w:left="-347" w:firstLine="347"/>
              <w:jc w:val="both"/>
              <w:rPr>
                <w:rFonts w:ascii="Times New Roman" w:hAnsi="Times New Roman" w:cs="Times New Roman"/>
                <w:sz w:val="24"/>
                <w:szCs w:val="24"/>
              </w:rPr>
            </w:pPr>
            <w:r w:rsidRPr="00B150A7">
              <w:rPr>
                <w:rFonts w:ascii="Times New Roman" w:hAnsi="Times New Roman" w:cs="Times New Roman"/>
                <w:sz w:val="24"/>
                <w:szCs w:val="24"/>
              </w:rPr>
              <w:t>Beban gaji</w:t>
            </w:r>
          </w:p>
        </w:tc>
        <w:tc>
          <w:tcPr>
            <w:tcW w:w="1984" w:type="dxa"/>
            <w:tcBorders>
              <w:left w:val="single" w:sz="4" w:space="0" w:color="auto"/>
            </w:tcBorders>
            <w:shd w:val="clear" w:color="auto" w:fill="EAF1DD" w:themeFill="accent3" w:themeFillTint="33"/>
          </w:tcPr>
          <w:p w:rsidR="001C380E" w:rsidRPr="00B150A7" w:rsidRDefault="001C380E" w:rsidP="00B67713">
            <w:pPr>
              <w:pStyle w:val="ListParagraph"/>
              <w:tabs>
                <w:tab w:val="left" w:pos="2552"/>
              </w:tabs>
              <w:spacing w:line="360" w:lineRule="auto"/>
              <w:ind w:left="0"/>
              <w:jc w:val="right"/>
              <w:rPr>
                <w:rFonts w:ascii="Times New Roman" w:hAnsi="Times New Roman" w:cs="Times New Roman"/>
                <w:sz w:val="24"/>
                <w:szCs w:val="24"/>
              </w:rPr>
            </w:pPr>
          </w:p>
        </w:tc>
        <w:tc>
          <w:tcPr>
            <w:tcW w:w="1985" w:type="dxa"/>
            <w:shd w:val="clear" w:color="auto" w:fill="EAF1DD" w:themeFill="accent3" w:themeFillTint="33"/>
          </w:tcPr>
          <w:p w:rsidR="001C380E" w:rsidRPr="00B150A7" w:rsidRDefault="001C380E" w:rsidP="00B67713">
            <w:pPr>
              <w:pStyle w:val="ListParagraph"/>
              <w:tabs>
                <w:tab w:val="left" w:pos="2552"/>
              </w:tabs>
              <w:spacing w:line="360" w:lineRule="auto"/>
              <w:ind w:left="0" w:firstLine="176"/>
              <w:jc w:val="right"/>
              <w:rPr>
                <w:rFonts w:ascii="Times New Roman" w:hAnsi="Times New Roman" w:cs="Times New Roman"/>
                <w:sz w:val="24"/>
                <w:szCs w:val="24"/>
              </w:rPr>
            </w:pPr>
            <w:r w:rsidRPr="00B150A7">
              <w:rPr>
                <w:rFonts w:ascii="Times New Roman" w:hAnsi="Times New Roman" w:cs="Times New Roman"/>
                <w:sz w:val="24"/>
                <w:szCs w:val="24"/>
              </w:rPr>
              <w:t xml:space="preserve">Rp </w:t>
            </w:r>
            <w:r>
              <w:rPr>
                <w:rFonts w:ascii="Times New Roman" w:hAnsi="Times New Roman" w:cs="Times New Roman"/>
                <w:sz w:val="24"/>
                <w:szCs w:val="24"/>
              </w:rPr>
              <w:t>400.000</w:t>
            </w:r>
          </w:p>
        </w:tc>
      </w:tr>
    </w:tbl>
    <w:p w:rsidR="001C380E" w:rsidRPr="00B150A7" w:rsidRDefault="001C380E" w:rsidP="001C380E">
      <w:pPr>
        <w:pStyle w:val="ListParagraph"/>
        <w:tabs>
          <w:tab w:val="left" w:pos="2552"/>
        </w:tabs>
        <w:spacing w:after="0" w:line="360" w:lineRule="auto"/>
        <w:jc w:val="both"/>
        <w:rPr>
          <w:rFonts w:ascii="Times New Roman" w:hAnsi="Times New Roman" w:cs="Times New Roman"/>
          <w:sz w:val="24"/>
          <w:szCs w:val="24"/>
        </w:rPr>
      </w:pPr>
    </w:p>
    <w:p w:rsidR="001C380E" w:rsidRPr="00B150A7" w:rsidRDefault="001C380E" w:rsidP="001C380E">
      <w:pPr>
        <w:pStyle w:val="ListParagraph"/>
        <w:numPr>
          <w:ilvl w:val="0"/>
          <w:numId w:val="2"/>
        </w:numPr>
        <w:spacing w:after="0" w:line="360" w:lineRule="auto"/>
        <w:ind w:left="284" w:hanging="284"/>
        <w:jc w:val="both"/>
        <w:rPr>
          <w:rFonts w:ascii="Times New Roman" w:hAnsi="Times New Roman" w:cs="Times New Roman"/>
          <w:sz w:val="24"/>
          <w:szCs w:val="24"/>
        </w:rPr>
      </w:pPr>
      <w:r w:rsidRPr="00B150A7">
        <w:rPr>
          <w:rFonts w:ascii="Times New Roman" w:hAnsi="Times New Roman" w:cs="Times New Roman"/>
          <w:sz w:val="24"/>
          <w:szCs w:val="24"/>
        </w:rPr>
        <w:t>Jurnal penyesuaian pada 31 Desember 2011</w:t>
      </w:r>
    </w:p>
    <w:tbl>
      <w:tblPr>
        <w:tblStyle w:val="TableGrid"/>
        <w:tblW w:w="0" w:type="auto"/>
        <w:tblInd w:w="392" w:type="dxa"/>
        <w:tblLook w:val="04A0"/>
      </w:tblPr>
      <w:tblGrid>
        <w:gridCol w:w="1559"/>
        <w:gridCol w:w="425"/>
        <w:gridCol w:w="2127"/>
        <w:gridCol w:w="1984"/>
        <w:gridCol w:w="1985"/>
      </w:tblGrid>
      <w:tr w:rsidR="001C380E" w:rsidRPr="00B150A7" w:rsidTr="00B67713">
        <w:tc>
          <w:tcPr>
            <w:tcW w:w="1559" w:type="dxa"/>
            <w:shd w:val="clear" w:color="auto" w:fill="EAF1DD" w:themeFill="accent3" w:themeFillTint="33"/>
          </w:tcPr>
          <w:p w:rsidR="001C380E" w:rsidRPr="00B150A7" w:rsidRDefault="001C380E" w:rsidP="00665911">
            <w:pPr>
              <w:pStyle w:val="ListParagraph"/>
              <w:tabs>
                <w:tab w:val="left" w:pos="2552"/>
              </w:tabs>
              <w:spacing w:line="360" w:lineRule="auto"/>
              <w:ind w:left="0"/>
              <w:jc w:val="both"/>
              <w:rPr>
                <w:rFonts w:ascii="Times New Roman" w:hAnsi="Times New Roman" w:cs="Times New Roman"/>
                <w:sz w:val="24"/>
                <w:szCs w:val="24"/>
              </w:rPr>
            </w:pPr>
            <w:r w:rsidRPr="00B150A7">
              <w:rPr>
                <w:rFonts w:ascii="Times New Roman" w:hAnsi="Times New Roman" w:cs="Times New Roman"/>
                <w:sz w:val="24"/>
                <w:szCs w:val="24"/>
              </w:rPr>
              <w:t>Desember 31</w:t>
            </w:r>
          </w:p>
        </w:tc>
        <w:tc>
          <w:tcPr>
            <w:tcW w:w="2552" w:type="dxa"/>
            <w:gridSpan w:val="2"/>
            <w:tcBorders>
              <w:bottom w:val="single" w:sz="4" w:space="0" w:color="auto"/>
            </w:tcBorders>
            <w:shd w:val="clear" w:color="auto" w:fill="EAF1DD" w:themeFill="accent3" w:themeFillTint="33"/>
          </w:tcPr>
          <w:p w:rsidR="001C380E" w:rsidRPr="00B150A7" w:rsidRDefault="001C380E" w:rsidP="00665911">
            <w:pPr>
              <w:pStyle w:val="ListParagraph"/>
              <w:tabs>
                <w:tab w:val="left" w:pos="2552"/>
              </w:tabs>
              <w:spacing w:line="360" w:lineRule="auto"/>
              <w:ind w:left="0"/>
              <w:jc w:val="both"/>
              <w:rPr>
                <w:rFonts w:ascii="Times New Roman" w:hAnsi="Times New Roman" w:cs="Times New Roman"/>
                <w:sz w:val="24"/>
                <w:szCs w:val="24"/>
              </w:rPr>
            </w:pPr>
            <w:r w:rsidRPr="00B150A7">
              <w:rPr>
                <w:rFonts w:ascii="Times New Roman" w:hAnsi="Times New Roman" w:cs="Times New Roman"/>
                <w:sz w:val="24"/>
                <w:szCs w:val="24"/>
              </w:rPr>
              <w:t>Piutang bunga</w:t>
            </w:r>
          </w:p>
        </w:tc>
        <w:tc>
          <w:tcPr>
            <w:tcW w:w="1984" w:type="dxa"/>
            <w:shd w:val="clear" w:color="auto" w:fill="EAF1DD" w:themeFill="accent3" w:themeFillTint="33"/>
          </w:tcPr>
          <w:p w:rsidR="001C380E" w:rsidRPr="00B150A7" w:rsidRDefault="001C380E" w:rsidP="00B67713">
            <w:pPr>
              <w:pStyle w:val="ListParagraph"/>
              <w:tabs>
                <w:tab w:val="left" w:pos="2552"/>
              </w:tabs>
              <w:spacing w:line="360" w:lineRule="auto"/>
              <w:ind w:left="0" w:firstLine="175"/>
              <w:jc w:val="right"/>
              <w:rPr>
                <w:rFonts w:ascii="Times New Roman" w:hAnsi="Times New Roman" w:cs="Times New Roman"/>
                <w:sz w:val="24"/>
                <w:szCs w:val="24"/>
              </w:rPr>
            </w:pPr>
            <w:r w:rsidRPr="00B150A7">
              <w:rPr>
                <w:rFonts w:ascii="Times New Roman" w:hAnsi="Times New Roman" w:cs="Times New Roman"/>
                <w:sz w:val="24"/>
                <w:szCs w:val="24"/>
              </w:rPr>
              <w:t xml:space="preserve">Rp </w:t>
            </w:r>
            <w:r>
              <w:rPr>
                <w:rFonts w:ascii="Times New Roman" w:hAnsi="Times New Roman" w:cs="Times New Roman"/>
                <w:sz w:val="24"/>
                <w:szCs w:val="24"/>
              </w:rPr>
              <w:t>150.000</w:t>
            </w:r>
          </w:p>
        </w:tc>
        <w:tc>
          <w:tcPr>
            <w:tcW w:w="1985" w:type="dxa"/>
            <w:shd w:val="clear" w:color="auto" w:fill="EAF1DD" w:themeFill="accent3" w:themeFillTint="33"/>
          </w:tcPr>
          <w:p w:rsidR="001C380E" w:rsidRPr="00B150A7" w:rsidRDefault="001C380E" w:rsidP="00B67713">
            <w:pPr>
              <w:pStyle w:val="ListParagraph"/>
              <w:tabs>
                <w:tab w:val="left" w:pos="2552"/>
              </w:tabs>
              <w:spacing w:line="360" w:lineRule="auto"/>
              <w:ind w:left="0"/>
              <w:jc w:val="right"/>
              <w:rPr>
                <w:rFonts w:ascii="Times New Roman" w:hAnsi="Times New Roman" w:cs="Times New Roman"/>
                <w:sz w:val="24"/>
                <w:szCs w:val="24"/>
              </w:rPr>
            </w:pPr>
          </w:p>
        </w:tc>
      </w:tr>
      <w:tr w:rsidR="001C380E" w:rsidRPr="00B150A7" w:rsidTr="00B67713">
        <w:tc>
          <w:tcPr>
            <w:tcW w:w="1559" w:type="dxa"/>
            <w:tcBorders>
              <w:right w:val="single" w:sz="4" w:space="0" w:color="auto"/>
            </w:tcBorders>
            <w:shd w:val="clear" w:color="auto" w:fill="EAF1DD" w:themeFill="accent3" w:themeFillTint="33"/>
          </w:tcPr>
          <w:p w:rsidR="001C380E" w:rsidRPr="00B150A7" w:rsidRDefault="001C380E" w:rsidP="00665911">
            <w:pPr>
              <w:pStyle w:val="ListParagraph"/>
              <w:tabs>
                <w:tab w:val="left" w:pos="2552"/>
              </w:tabs>
              <w:spacing w:line="360" w:lineRule="auto"/>
              <w:ind w:left="0"/>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nil"/>
            </w:tcBorders>
            <w:shd w:val="clear" w:color="auto" w:fill="EAF1DD" w:themeFill="accent3" w:themeFillTint="33"/>
          </w:tcPr>
          <w:p w:rsidR="001C380E" w:rsidRPr="00B150A7" w:rsidRDefault="001C380E" w:rsidP="00665911">
            <w:pPr>
              <w:pStyle w:val="ListParagraph"/>
              <w:tabs>
                <w:tab w:val="left" w:pos="2552"/>
              </w:tabs>
              <w:spacing w:line="360" w:lineRule="auto"/>
              <w:ind w:left="0"/>
              <w:jc w:val="both"/>
              <w:rPr>
                <w:rFonts w:ascii="Times New Roman" w:hAnsi="Times New Roman" w:cs="Times New Roman"/>
                <w:sz w:val="24"/>
                <w:szCs w:val="24"/>
              </w:rPr>
            </w:pPr>
          </w:p>
        </w:tc>
        <w:tc>
          <w:tcPr>
            <w:tcW w:w="2127" w:type="dxa"/>
            <w:tcBorders>
              <w:top w:val="single" w:sz="4" w:space="0" w:color="auto"/>
              <w:left w:val="nil"/>
              <w:bottom w:val="single" w:sz="4" w:space="0" w:color="auto"/>
              <w:right w:val="single" w:sz="4" w:space="0" w:color="auto"/>
            </w:tcBorders>
            <w:shd w:val="clear" w:color="auto" w:fill="EAF1DD" w:themeFill="accent3" w:themeFillTint="33"/>
          </w:tcPr>
          <w:p w:rsidR="001C380E" w:rsidRPr="00B150A7" w:rsidRDefault="001C380E" w:rsidP="00665911">
            <w:pPr>
              <w:pStyle w:val="ListParagraph"/>
              <w:tabs>
                <w:tab w:val="left" w:pos="2552"/>
              </w:tabs>
              <w:spacing w:line="360" w:lineRule="auto"/>
              <w:ind w:left="-347" w:firstLine="347"/>
              <w:jc w:val="both"/>
              <w:rPr>
                <w:rFonts w:ascii="Times New Roman" w:hAnsi="Times New Roman" w:cs="Times New Roman"/>
                <w:sz w:val="24"/>
                <w:szCs w:val="24"/>
              </w:rPr>
            </w:pPr>
            <w:r w:rsidRPr="00B150A7">
              <w:rPr>
                <w:rFonts w:ascii="Times New Roman" w:hAnsi="Times New Roman" w:cs="Times New Roman"/>
                <w:sz w:val="24"/>
                <w:szCs w:val="24"/>
              </w:rPr>
              <w:t>Pendapatan bunga</w:t>
            </w:r>
          </w:p>
        </w:tc>
        <w:tc>
          <w:tcPr>
            <w:tcW w:w="1984" w:type="dxa"/>
            <w:tcBorders>
              <w:left w:val="single" w:sz="4" w:space="0" w:color="auto"/>
            </w:tcBorders>
            <w:shd w:val="clear" w:color="auto" w:fill="EAF1DD" w:themeFill="accent3" w:themeFillTint="33"/>
          </w:tcPr>
          <w:p w:rsidR="001C380E" w:rsidRPr="00B150A7" w:rsidRDefault="001C380E" w:rsidP="00B67713">
            <w:pPr>
              <w:pStyle w:val="ListParagraph"/>
              <w:tabs>
                <w:tab w:val="left" w:pos="2552"/>
              </w:tabs>
              <w:spacing w:line="360" w:lineRule="auto"/>
              <w:ind w:left="0"/>
              <w:jc w:val="right"/>
              <w:rPr>
                <w:rFonts w:ascii="Times New Roman" w:hAnsi="Times New Roman" w:cs="Times New Roman"/>
                <w:sz w:val="24"/>
                <w:szCs w:val="24"/>
              </w:rPr>
            </w:pPr>
          </w:p>
        </w:tc>
        <w:tc>
          <w:tcPr>
            <w:tcW w:w="1985" w:type="dxa"/>
            <w:shd w:val="clear" w:color="auto" w:fill="EAF1DD" w:themeFill="accent3" w:themeFillTint="33"/>
          </w:tcPr>
          <w:p w:rsidR="001C380E" w:rsidRPr="00B150A7" w:rsidRDefault="001C380E" w:rsidP="00B67713">
            <w:pPr>
              <w:pStyle w:val="ListParagraph"/>
              <w:tabs>
                <w:tab w:val="left" w:pos="2552"/>
              </w:tabs>
              <w:spacing w:line="360" w:lineRule="auto"/>
              <w:ind w:left="0" w:firstLine="176"/>
              <w:jc w:val="right"/>
              <w:rPr>
                <w:rFonts w:ascii="Times New Roman" w:hAnsi="Times New Roman" w:cs="Times New Roman"/>
                <w:sz w:val="24"/>
                <w:szCs w:val="24"/>
              </w:rPr>
            </w:pPr>
            <w:r w:rsidRPr="00B150A7">
              <w:rPr>
                <w:rFonts w:ascii="Times New Roman" w:hAnsi="Times New Roman" w:cs="Times New Roman"/>
                <w:sz w:val="24"/>
                <w:szCs w:val="24"/>
              </w:rPr>
              <w:t xml:space="preserve">Rp </w:t>
            </w:r>
            <w:r>
              <w:rPr>
                <w:rFonts w:ascii="Times New Roman" w:hAnsi="Times New Roman" w:cs="Times New Roman"/>
                <w:sz w:val="24"/>
                <w:szCs w:val="24"/>
              </w:rPr>
              <w:t>150.000</w:t>
            </w:r>
          </w:p>
        </w:tc>
      </w:tr>
    </w:tbl>
    <w:p w:rsidR="001C380E" w:rsidRPr="00B150A7" w:rsidRDefault="001C380E" w:rsidP="001C380E">
      <w:pPr>
        <w:pStyle w:val="ListParagraph"/>
        <w:spacing w:after="0" w:line="360" w:lineRule="auto"/>
        <w:jc w:val="both"/>
        <w:rPr>
          <w:rFonts w:ascii="Times New Roman" w:hAnsi="Times New Roman" w:cs="Times New Roman"/>
          <w:sz w:val="24"/>
          <w:szCs w:val="24"/>
        </w:rPr>
      </w:pPr>
    </w:p>
    <w:p w:rsidR="001C380E" w:rsidRPr="00B150A7" w:rsidRDefault="001C380E" w:rsidP="001C380E">
      <w:pPr>
        <w:pStyle w:val="ListParagraph"/>
        <w:spacing w:after="0" w:line="360" w:lineRule="auto"/>
        <w:ind w:hanging="436"/>
        <w:jc w:val="both"/>
        <w:rPr>
          <w:rFonts w:ascii="Times New Roman" w:hAnsi="Times New Roman" w:cs="Times New Roman"/>
          <w:sz w:val="24"/>
          <w:szCs w:val="24"/>
        </w:rPr>
      </w:pPr>
      <w:r w:rsidRPr="00B150A7">
        <w:rPr>
          <w:rFonts w:ascii="Times New Roman" w:hAnsi="Times New Roman" w:cs="Times New Roman"/>
          <w:sz w:val="24"/>
          <w:szCs w:val="24"/>
        </w:rPr>
        <w:t>Jurnal pembaliknya adalah sebagai berikut.</w:t>
      </w:r>
    </w:p>
    <w:tbl>
      <w:tblPr>
        <w:tblStyle w:val="TableGrid"/>
        <w:tblW w:w="0" w:type="auto"/>
        <w:tblInd w:w="392" w:type="dxa"/>
        <w:tblLook w:val="04A0"/>
      </w:tblPr>
      <w:tblGrid>
        <w:gridCol w:w="1559"/>
        <w:gridCol w:w="425"/>
        <w:gridCol w:w="2127"/>
        <w:gridCol w:w="1984"/>
        <w:gridCol w:w="1985"/>
      </w:tblGrid>
      <w:tr w:rsidR="001C380E" w:rsidRPr="00B150A7" w:rsidTr="00B67713">
        <w:tc>
          <w:tcPr>
            <w:tcW w:w="1559" w:type="dxa"/>
            <w:shd w:val="clear" w:color="auto" w:fill="EAF1DD" w:themeFill="accent3" w:themeFillTint="33"/>
          </w:tcPr>
          <w:p w:rsidR="001C380E" w:rsidRPr="00B150A7" w:rsidRDefault="001C380E" w:rsidP="00665911">
            <w:pPr>
              <w:pStyle w:val="ListParagraph"/>
              <w:tabs>
                <w:tab w:val="left" w:pos="2552"/>
              </w:tabs>
              <w:spacing w:line="360" w:lineRule="auto"/>
              <w:ind w:left="0"/>
              <w:jc w:val="both"/>
              <w:rPr>
                <w:rFonts w:ascii="Times New Roman" w:hAnsi="Times New Roman" w:cs="Times New Roman"/>
                <w:sz w:val="24"/>
                <w:szCs w:val="24"/>
              </w:rPr>
            </w:pPr>
            <w:r w:rsidRPr="00B150A7">
              <w:rPr>
                <w:rFonts w:ascii="Times New Roman" w:hAnsi="Times New Roman" w:cs="Times New Roman"/>
                <w:sz w:val="24"/>
                <w:szCs w:val="24"/>
              </w:rPr>
              <w:t>Januari 1</w:t>
            </w:r>
          </w:p>
        </w:tc>
        <w:tc>
          <w:tcPr>
            <w:tcW w:w="2552" w:type="dxa"/>
            <w:gridSpan w:val="2"/>
            <w:tcBorders>
              <w:bottom w:val="single" w:sz="4" w:space="0" w:color="auto"/>
            </w:tcBorders>
            <w:shd w:val="clear" w:color="auto" w:fill="EAF1DD" w:themeFill="accent3" w:themeFillTint="33"/>
          </w:tcPr>
          <w:p w:rsidR="001C380E" w:rsidRPr="00B150A7" w:rsidRDefault="001C380E" w:rsidP="00665911">
            <w:pPr>
              <w:pStyle w:val="ListParagraph"/>
              <w:tabs>
                <w:tab w:val="left" w:pos="2552"/>
              </w:tabs>
              <w:spacing w:line="360" w:lineRule="auto"/>
              <w:ind w:left="0"/>
              <w:jc w:val="both"/>
              <w:rPr>
                <w:rFonts w:ascii="Times New Roman" w:hAnsi="Times New Roman" w:cs="Times New Roman"/>
                <w:sz w:val="24"/>
                <w:szCs w:val="24"/>
              </w:rPr>
            </w:pPr>
            <w:r w:rsidRPr="00B150A7">
              <w:rPr>
                <w:rFonts w:ascii="Times New Roman" w:hAnsi="Times New Roman" w:cs="Times New Roman"/>
                <w:sz w:val="24"/>
                <w:szCs w:val="24"/>
              </w:rPr>
              <w:t>Pendapatan bunga</w:t>
            </w:r>
          </w:p>
        </w:tc>
        <w:tc>
          <w:tcPr>
            <w:tcW w:w="1984" w:type="dxa"/>
            <w:shd w:val="clear" w:color="auto" w:fill="EAF1DD" w:themeFill="accent3" w:themeFillTint="33"/>
          </w:tcPr>
          <w:p w:rsidR="001C380E" w:rsidRPr="00B150A7" w:rsidRDefault="001C380E" w:rsidP="00B67713">
            <w:pPr>
              <w:pStyle w:val="ListParagraph"/>
              <w:tabs>
                <w:tab w:val="left" w:pos="2552"/>
              </w:tabs>
              <w:spacing w:line="360" w:lineRule="auto"/>
              <w:ind w:left="0" w:firstLine="175"/>
              <w:jc w:val="right"/>
              <w:rPr>
                <w:rFonts w:ascii="Times New Roman" w:hAnsi="Times New Roman" w:cs="Times New Roman"/>
                <w:sz w:val="24"/>
                <w:szCs w:val="24"/>
              </w:rPr>
            </w:pPr>
            <w:r w:rsidRPr="00B150A7">
              <w:rPr>
                <w:rFonts w:ascii="Times New Roman" w:hAnsi="Times New Roman" w:cs="Times New Roman"/>
                <w:sz w:val="24"/>
                <w:szCs w:val="24"/>
              </w:rPr>
              <w:t xml:space="preserve">Rp </w:t>
            </w:r>
            <w:r>
              <w:rPr>
                <w:rFonts w:ascii="Times New Roman" w:hAnsi="Times New Roman" w:cs="Times New Roman"/>
                <w:sz w:val="24"/>
                <w:szCs w:val="24"/>
              </w:rPr>
              <w:t>150.000</w:t>
            </w:r>
          </w:p>
        </w:tc>
        <w:tc>
          <w:tcPr>
            <w:tcW w:w="1985" w:type="dxa"/>
            <w:shd w:val="clear" w:color="auto" w:fill="EAF1DD" w:themeFill="accent3" w:themeFillTint="33"/>
          </w:tcPr>
          <w:p w:rsidR="001C380E" w:rsidRPr="00B150A7" w:rsidRDefault="001C380E" w:rsidP="00B67713">
            <w:pPr>
              <w:pStyle w:val="ListParagraph"/>
              <w:tabs>
                <w:tab w:val="left" w:pos="2552"/>
              </w:tabs>
              <w:spacing w:line="360" w:lineRule="auto"/>
              <w:ind w:left="0"/>
              <w:jc w:val="right"/>
              <w:rPr>
                <w:rFonts w:ascii="Times New Roman" w:hAnsi="Times New Roman" w:cs="Times New Roman"/>
                <w:sz w:val="24"/>
                <w:szCs w:val="24"/>
              </w:rPr>
            </w:pPr>
          </w:p>
        </w:tc>
      </w:tr>
      <w:tr w:rsidR="001C380E" w:rsidRPr="00B150A7" w:rsidTr="00B67713">
        <w:tc>
          <w:tcPr>
            <w:tcW w:w="1559" w:type="dxa"/>
            <w:tcBorders>
              <w:right w:val="single" w:sz="4" w:space="0" w:color="auto"/>
            </w:tcBorders>
            <w:shd w:val="clear" w:color="auto" w:fill="EAF1DD" w:themeFill="accent3" w:themeFillTint="33"/>
          </w:tcPr>
          <w:p w:rsidR="001C380E" w:rsidRPr="00B150A7" w:rsidRDefault="001C380E" w:rsidP="00665911">
            <w:pPr>
              <w:pStyle w:val="ListParagraph"/>
              <w:tabs>
                <w:tab w:val="left" w:pos="2552"/>
              </w:tabs>
              <w:spacing w:line="360" w:lineRule="auto"/>
              <w:ind w:left="0"/>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nil"/>
            </w:tcBorders>
            <w:shd w:val="clear" w:color="auto" w:fill="EAF1DD" w:themeFill="accent3" w:themeFillTint="33"/>
          </w:tcPr>
          <w:p w:rsidR="001C380E" w:rsidRPr="00B150A7" w:rsidRDefault="001C380E" w:rsidP="00665911">
            <w:pPr>
              <w:pStyle w:val="ListParagraph"/>
              <w:tabs>
                <w:tab w:val="left" w:pos="2552"/>
              </w:tabs>
              <w:spacing w:line="360" w:lineRule="auto"/>
              <w:ind w:left="0"/>
              <w:jc w:val="both"/>
              <w:rPr>
                <w:rFonts w:ascii="Times New Roman" w:hAnsi="Times New Roman" w:cs="Times New Roman"/>
                <w:sz w:val="24"/>
                <w:szCs w:val="24"/>
              </w:rPr>
            </w:pPr>
          </w:p>
        </w:tc>
        <w:tc>
          <w:tcPr>
            <w:tcW w:w="2127" w:type="dxa"/>
            <w:tcBorders>
              <w:top w:val="single" w:sz="4" w:space="0" w:color="auto"/>
              <w:left w:val="nil"/>
              <w:bottom w:val="single" w:sz="4" w:space="0" w:color="auto"/>
              <w:right w:val="single" w:sz="4" w:space="0" w:color="auto"/>
            </w:tcBorders>
            <w:shd w:val="clear" w:color="auto" w:fill="EAF1DD" w:themeFill="accent3" w:themeFillTint="33"/>
          </w:tcPr>
          <w:p w:rsidR="001C380E" w:rsidRPr="00B150A7" w:rsidRDefault="001C380E" w:rsidP="00665911">
            <w:pPr>
              <w:tabs>
                <w:tab w:val="left" w:pos="2552"/>
              </w:tabs>
              <w:spacing w:line="360" w:lineRule="auto"/>
              <w:jc w:val="both"/>
              <w:rPr>
                <w:rFonts w:ascii="Times New Roman" w:hAnsi="Times New Roman" w:cs="Times New Roman"/>
                <w:sz w:val="24"/>
                <w:szCs w:val="24"/>
              </w:rPr>
            </w:pPr>
            <w:r w:rsidRPr="00B150A7">
              <w:rPr>
                <w:rFonts w:ascii="Times New Roman" w:hAnsi="Times New Roman" w:cs="Times New Roman"/>
                <w:sz w:val="24"/>
                <w:szCs w:val="24"/>
              </w:rPr>
              <w:t>Piutang bunga</w:t>
            </w:r>
          </w:p>
        </w:tc>
        <w:tc>
          <w:tcPr>
            <w:tcW w:w="1984" w:type="dxa"/>
            <w:tcBorders>
              <w:left w:val="single" w:sz="4" w:space="0" w:color="auto"/>
            </w:tcBorders>
            <w:shd w:val="clear" w:color="auto" w:fill="EAF1DD" w:themeFill="accent3" w:themeFillTint="33"/>
          </w:tcPr>
          <w:p w:rsidR="001C380E" w:rsidRPr="00B150A7" w:rsidRDefault="001C380E" w:rsidP="00B67713">
            <w:pPr>
              <w:pStyle w:val="ListParagraph"/>
              <w:tabs>
                <w:tab w:val="left" w:pos="2552"/>
              </w:tabs>
              <w:spacing w:line="360" w:lineRule="auto"/>
              <w:ind w:left="0"/>
              <w:jc w:val="right"/>
              <w:rPr>
                <w:rFonts w:ascii="Times New Roman" w:hAnsi="Times New Roman" w:cs="Times New Roman"/>
                <w:sz w:val="24"/>
                <w:szCs w:val="24"/>
              </w:rPr>
            </w:pPr>
          </w:p>
        </w:tc>
        <w:tc>
          <w:tcPr>
            <w:tcW w:w="1985" w:type="dxa"/>
            <w:shd w:val="clear" w:color="auto" w:fill="EAF1DD" w:themeFill="accent3" w:themeFillTint="33"/>
          </w:tcPr>
          <w:p w:rsidR="001C380E" w:rsidRPr="00B150A7" w:rsidRDefault="001C380E" w:rsidP="00B67713">
            <w:pPr>
              <w:pStyle w:val="ListParagraph"/>
              <w:tabs>
                <w:tab w:val="left" w:pos="2552"/>
              </w:tabs>
              <w:spacing w:line="360" w:lineRule="auto"/>
              <w:ind w:left="0" w:firstLine="176"/>
              <w:jc w:val="right"/>
              <w:rPr>
                <w:rFonts w:ascii="Times New Roman" w:hAnsi="Times New Roman" w:cs="Times New Roman"/>
                <w:sz w:val="24"/>
                <w:szCs w:val="24"/>
              </w:rPr>
            </w:pPr>
            <w:r w:rsidRPr="00B150A7">
              <w:rPr>
                <w:rFonts w:ascii="Times New Roman" w:hAnsi="Times New Roman" w:cs="Times New Roman"/>
                <w:sz w:val="24"/>
                <w:szCs w:val="24"/>
              </w:rPr>
              <w:t xml:space="preserve">Rp </w:t>
            </w:r>
            <w:r>
              <w:rPr>
                <w:rFonts w:ascii="Times New Roman" w:hAnsi="Times New Roman" w:cs="Times New Roman"/>
                <w:sz w:val="24"/>
                <w:szCs w:val="24"/>
              </w:rPr>
              <w:t>150.000</w:t>
            </w:r>
          </w:p>
        </w:tc>
      </w:tr>
    </w:tbl>
    <w:p w:rsidR="001C380E" w:rsidRPr="00B150A7" w:rsidRDefault="001C380E" w:rsidP="001C380E">
      <w:pPr>
        <w:pStyle w:val="ListParagraph"/>
        <w:spacing w:after="0" w:line="360" w:lineRule="auto"/>
        <w:jc w:val="both"/>
        <w:rPr>
          <w:rFonts w:ascii="Times New Roman" w:hAnsi="Times New Roman" w:cs="Times New Roman"/>
          <w:sz w:val="24"/>
          <w:szCs w:val="24"/>
        </w:rPr>
      </w:pPr>
    </w:p>
    <w:p w:rsidR="00F042E8" w:rsidRDefault="00F042E8"/>
    <w:sectPr w:rsidR="00F042E8" w:rsidSect="00B67713">
      <w:pgSz w:w="12240" w:h="15840"/>
      <w:pgMar w:top="1701" w:right="1440"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E5F"/>
    <w:multiLevelType w:val="hybridMultilevel"/>
    <w:tmpl w:val="4742F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EE3158"/>
    <w:multiLevelType w:val="hybridMultilevel"/>
    <w:tmpl w:val="C6AAF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37DAC"/>
    <w:multiLevelType w:val="hybridMultilevel"/>
    <w:tmpl w:val="C58037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80E"/>
    <w:rsid w:val="00006F82"/>
    <w:rsid w:val="0000781D"/>
    <w:rsid w:val="00015C5C"/>
    <w:rsid w:val="000206D1"/>
    <w:rsid w:val="0002276D"/>
    <w:rsid w:val="00022ADC"/>
    <w:rsid w:val="0002684F"/>
    <w:rsid w:val="0003290D"/>
    <w:rsid w:val="000335B9"/>
    <w:rsid w:val="0003785D"/>
    <w:rsid w:val="0004782C"/>
    <w:rsid w:val="00050FA5"/>
    <w:rsid w:val="00052FD3"/>
    <w:rsid w:val="000548C8"/>
    <w:rsid w:val="00054C2B"/>
    <w:rsid w:val="000601B4"/>
    <w:rsid w:val="0006088E"/>
    <w:rsid w:val="0008181C"/>
    <w:rsid w:val="00086ABB"/>
    <w:rsid w:val="00091EDC"/>
    <w:rsid w:val="00094EB9"/>
    <w:rsid w:val="000A5349"/>
    <w:rsid w:val="000A53F7"/>
    <w:rsid w:val="000A641E"/>
    <w:rsid w:val="000B0BC3"/>
    <w:rsid w:val="000B6AB4"/>
    <w:rsid w:val="000C4FE3"/>
    <w:rsid w:val="000C70D5"/>
    <w:rsid w:val="000D25CD"/>
    <w:rsid w:val="000D65AE"/>
    <w:rsid w:val="000D771A"/>
    <w:rsid w:val="000E6A29"/>
    <w:rsid w:val="000E74AB"/>
    <w:rsid w:val="000F2F2B"/>
    <w:rsid w:val="000F47E6"/>
    <w:rsid w:val="000F6F93"/>
    <w:rsid w:val="00135303"/>
    <w:rsid w:val="0014228B"/>
    <w:rsid w:val="00150BEB"/>
    <w:rsid w:val="001540F4"/>
    <w:rsid w:val="001623A3"/>
    <w:rsid w:val="00162A1B"/>
    <w:rsid w:val="00164A68"/>
    <w:rsid w:val="00176045"/>
    <w:rsid w:val="00184266"/>
    <w:rsid w:val="00184E5F"/>
    <w:rsid w:val="00193DE9"/>
    <w:rsid w:val="001A2A1F"/>
    <w:rsid w:val="001A4E69"/>
    <w:rsid w:val="001A6976"/>
    <w:rsid w:val="001A7F2D"/>
    <w:rsid w:val="001B3519"/>
    <w:rsid w:val="001B4FE5"/>
    <w:rsid w:val="001B6527"/>
    <w:rsid w:val="001C380E"/>
    <w:rsid w:val="001C3DF0"/>
    <w:rsid w:val="001C3E9E"/>
    <w:rsid w:val="001C7DAC"/>
    <w:rsid w:val="001E2DED"/>
    <w:rsid w:val="001F0653"/>
    <w:rsid w:val="00201B9D"/>
    <w:rsid w:val="00204723"/>
    <w:rsid w:val="002079AD"/>
    <w:rsid w:val="00226A0F"/>
    <w:rsid w:val="00231555"/>
    <w:rsid w:val="002418A0"/>
    <w:rsid w:val="00242785"/>
    <w:rsid w:val="0024552F"/>
    <w:rsid w:val="0024756E"/>
    <w:rsid w:val="00250A6A"/>
    <w:rsid w:val="00254034"/>
    <w:rsid w:val="002611E2"/>
    <w:rsid w:val="00265FE3"/>
    <w:rsid w:val="0026621C"/>
    <w:rsid w:val="002712AE"/>
    <w:rsid w:val="002712D8"/>
    <w:rsid w:val="00272E78"/>
    <w:rsid w:val="0028344E"/>
    <w:rsid w:val="0028457E"/>
    <w:rsid w:val="00285C3C"/>
    <w:rsid w:val="00287116"/>
    <w:rsid w:val="002911AF"/>
    <w:rsid w:val="00292523"/>
    <w:rsid w:val="002A0D04"/>
    <w:rsid w:val="002A3611"/>
    <w:rsid w:val="002B249A"/>
    <w:rsid w:val="002B3165"/>
    <w:rsid w:val="002B739A"/>
    <w:rsid w:val="002C55BC"/>
    <w:rsid w:val="002C5CCA"/>
    <w:rsid w:val="002E077E"/>
    <w:rsid w:val="002E149B"/>
    <w:rsid w:val="002E2875"/>
    <w:rsid w:val="002F5F4A"/>
    <w:rsid w:val="002F6370"/>
    <w:rsid w:val="002F76ED"/>
    <w:rsid w:val="003146A3"/>
    <w:rsid w:val="00317D40"/>
    <w:rsid w:val="00321ACF"/>
    <w:rsid w:val="003250C9"/>
    <w:rsid w:val="00325ABB"/>
    <w:rsid w:val="00326384"/>
    <w:rsid w:val="003278A8"/>
    <w:rsid w:val="00335E25"/>
    <w:rsid w:val="0033610E"/>
    <w:rsid w:val="003661F5"/>
    <w:rsid w:val="00373E78"/>
    <w:rsid w:val="00381ACB"/>
    <w:rsid w:val="003846BB"/>
    <w:rsid w:val="0038546B"/>
    <w:rsid w:val="00391605"/>
    <w:rsid w:val="00391AF8"/>
    <w:rsid w:val="003958D8"/>
    <w:rsid w:val="003A35C0"/>
    <w:rsid w:val="003A5DDA"/>
    <w:rsid w:val="003A5F95"/>
    <w:rsid w:val="003A7B29"/>
    <w:rsid w:val="003B3A33"/>
    <w:rsid w:val="003B5169"/>
    <w:rsid w:val="003C07EC"/>
    <w:rsid w:val="003C6B68"/>
    <w:rsid w:val="003D7761"/>
    <w:rsid w:val="003E0DEA"/>
    <w:rsid w:val="00401D1D"/>
    <w:rsid w:val="00426FA4"/>
    <w:rsid w:val="00431FE0"/>
    <w:rsid w:val="004434DC"/>
    <w:rsid w:val="004514F3"/>
    <w:rsid w:val="004539D2"/>
    <w:rsid w:val="00454269"/>
    <w:rsid w:val="00471DD6"/>
    <w:rsid w:val="004777A9"/>
    <w:rsid w:val="004A7383"/>
    <w:rsid w:val="004B3B2E"/>
    <w:rsid w:val="004B72B6"/>
    <w:rsid w:val="004B7D5C"/>
    <w:rsid w:val="004D30DC"/>
    <w:rsid w:val="004D69B1"/>
    <w:rsid w:val="004E12CC"/>
    <w:rsid w:val="004E55A3"/>
    <w:rsid w:val="004E7CEF"/>
    <w:rsid w:val="00505D26"/>
    <w:rsid w:val="00516B69"/>
    <w:rsid w:val="005266CA"/>
    <w:rsid w:val="00526F08"/>
    <w:rsid w:val="00530C6F"/>
    <w:rsid w:val="005328E6"/>
    <w:rsid w:val="005404AF"/>
    <w:rsid w:val="00544E94"/>
    <w:rsid w:val="005451C6"/>
    <w:rsid w:val="00556F48"/>
    <w:rsid w:val="0056039D"/>
    <w:rsid w:val="00564D81"/>
    <w:rsid w:val="0057143F"/>
    <w:rsid w:val="0057656E"/>
    <w:rsid w:val="00576C0E"/>
    <w:rsid w:val="005772F7"/>
    <w:rsid w:val="0058082D"/>
    <w:rsid w:val="005827D6"/>
    <w:rsid w:val="005827E0"/>
    <w:rsid w:val="00584C3C"/>
    <w:rsid w:val="00585D44"/>
    <w:rsid w:val="00586308"/>
    <w:rsid w:val="00586FC7"/>
    <w:rsid w:val="0059013B"/>
    <w:rsid w:val="00591FBE"/>
    <w:rsid w:val="00597F60"/>
    <w:rsid w:val="005A02BF"/>
    <w:rsid w:val="005A1168"/>
    <w:rsid w:val="005A27D5"/>
    <w:rsid w:val="005A78BE"/>
    <w:rsid w:val="005B31A4"/>
    <w:rsid w:val="005B38E6"/>
    <w:rsid w:val="005B7EFA"/>
    <w:rsid w:val="005C0A82"/>
    <w:rsid w:val="005C1E6F"/>
    <w:rsid w:val="005C28AE"/>
    <w:rsid w:val="005D58FF"/>
    <w:rsid w:val="005D6C39"/>
    <w:rsid w:val="005E21D6"/>
    <w:rsid w:val="005F24A8"/>
    <w:rsid w:val="005F379B"/>
    <w:rsid w:val="005F4676"/>
    <w:rsid w:val="00617CFB"/>
    <w:rsid w:val="00623786"/>
    <w:rsid w:val="006248EA"/>
    <w:rsid w:val="0063169A"/>
    <w:rsid w:val="006339AA"/>
    <w:rsid w:val="00636396"/>
    <w:rsid w:val="00645CD5"/>
    <w:rsid w:val="006621E7"/>
    <w:rsid w:val="006710CE"/>
    <w:rsid w:val="00671618"/>
    <w:rsid w:val="00680987"/>
    <w:rsid w:val="00680A97"/>
    <w:rsid w:val="00682406"/>
    <w:rsid w:val="00687E98"/>
    <w:rsid w:val="006A0F3A"/>
    <w:rsid w:val="006A55DB"/>
    <w:rsid w:val="006A6C1B"/>
    <w:rsid w:val="006C0F25"/>
    <w:rsid w:val="006C1639"/>
    <w:rsid w:val="006C22A1"/>
    <w:rsid w:val="006C3DD4"/>
    <w:rsid w:val="006C5D90"/>
    <w:rsid w:val="006C6278"/>
    <w:rsid w:val="006C74B3"/>
    <w:rsid w:val="006D0D28"/>
    <w:rsid w:val="006D4D5D"/>
    <w:rsid w:val="006E1DD7"/>
    <w:rsid w:val="006E4523"/>
    <w:rsid w:val="006F5310"/>
    <w:rsid w:val="006F6350"/>
    <w:rsid w:val="006F6689"/>
    <w:rsid w:val="007000AA"/>
    <w:rsid w:val="00700D74"/>
    <w:rsid w:val="00701BD1"/>
    <w:rsid w:val="0070529D"/>
    <w:rsid w:val="007060C0"/>
    <w:rsid w:val="0070677B"/>
    <w:rsid w:val="00710D4A"/>
    <w:rsid w:val="007204D5"/>
    <w:rsid w:val="00731D75"/>
    <w:rsid w:val="00732812"/>
    <w:rsid w:val="00735BAE"/>
    <w:rsid w:val="00735FA2"/>
    <w:rsid w:val="00736701"/>
    <w:rsid w:val="007629DB"/>
    <w:rsid w:val="00790578"/>
    <w:rsid w:val="00792044"/>
    <w:rsid w:val="00793815"/>
    <w:rsid w:val="00794F75"/>
    <w:rsid w:val="007A1B30"/>
    <w:rsid w:val="007A383E"/>
    <w:rsid w:val="007A44BC"/>
    <w:rsid w:val="007A52A9"/>
    <w:rsid w:val="007A6553"/>
    <w:rsid w:val="007C4A5E"/>
    <w:rsid w:val="007C713A"/>
    <w:rsid w:val="007C7699"/>
    <w:rsid w:val="007C77EC"/>
    <w:rsid w:val="007D25AD"/>
    <w:rsid w:val="007D4C37"/>
    <w:rsid w:val="007E071A"/>
    <w:rsid w:val="007E1A9B"/>
    <w:rsid w:val="007E5A8B"/>
    <w:rsid w:val="007F699A"/>
    <w:rsid w:val="0080183A"/>
    <w:rsid w:val="00805724"/>
    <w:rsid w:val="008069E0"/>
    <w:rsid w:val="00810D1D"/>
    <w:rsid w:val="008113B4"/>
    <w:rsid w:val="00817308"/>
    <w:rsid w:val="00820D5C"/>
    <w:rsid w:val="00841224"/>
    <w:rsid w:val="0084359D"/>
    <w:rsid w:val="008510F7"/>
    <w:rsid w:val="00856B7C"/>
    <w:rsid w:val="00857925"/>
    <w:rsid w:val="00857E49"/>
    <w:rsid w:val="00861590"/>
    <w:rsid w:val="008674B2"/>
    <w:rsid w:val="00873359"/>
    <w:rsid w:val="00875FAC"/>
    <w:rsid w:val="00882492"/>
    <w:rsid w:val="008A216A"/>
    <w:rsid w:val="008A23BF"/>
    <w:rsid w:val="008A5C28"/>
    <w:rsid w:val="008C06BB"/>
    <w:rsid w:val="008C42F5"/>
    <w:rsid w:val="008D0126"/>
    <w:rsid w:val="008D5297"/>
    <w:rsid w:val="008E2F2D"/>
    <w:rsid w:val="008E52AA"/>
    <w:rsid w:val="008E7681"/>
    <w:rsid w:val="008F3E50"/>
    <w:rsid w:val="008F7C7E"/>
    <w:rsid w:val="0091462E"/>
    <w:rsid w:val="0091587D"/>
    <w:rsid w:val="00923564"/>
    <w:rsid w:val="00926BFA"/>
    <w:rsid w:val="00927636"/>
    <w:rsid w:val="009305DA"/>
    <w:rsid w:val="009319C3"/>
    <w:rsid w:val="00936C4A"/>
    <w:rsid w:val="009406F3"/>
    <w:rsid w:val="0095117E"/>
    <w:rsid w:val="009669C1"/>
    <w:rsid w:val="00966E88"/>
    <w:rsid w:val="00984B58"/>
    <w:rsid w:val="009918E1"/>
    <w:rsid w:val="00995C68"/>
    <w:rsid w:val="009A2442"/>
    <w:rsid w:val="009A36FD"/>
    <w:rsid w:val="009A66B1"/>
    <w:rsid w:val="009B2709"/>
    <w:rsid w:val="009C251F"/>
    <w:rsid w:val="009C4262"/>
    <w:rsid w:val="009C6AD6"/>
    <w:rsid w:val="009D0CC4"/>
    <w:rsid w:val="009F1711"/>
    <w:rsid w:val="009F1CE2"/>
    <w:rsid w:val="00A01B45"/>
    <w:rsid w:val="00A04C3B"/>
    <w:rsid w:val="00A07380"/>
    <w:rsid w:val="00A12893"/>
    <w:rsid w:val="00A21A75"/>
    <w:rsid w:val="00A31980"/>
    <w:rsid w:val="00A31D2C"/>
    <w:rsid w:val="00A33D6A"/>
    <w:rsid w:val="00A40B48"/>
    <w:rsid w:val="00A4519A"/>
    <w:rsid w:val="00A455A7"/>
    <w:rsid w:val="00A57CB1"/>
    <w:rsid w:val="00A66AA5"/>
    <w:rsid w:val="00A7412A"/>
    <w:rsid w:val="00A8198D"/>
    <w:rsid w:val="00A82760"/>
    <w:rsid w:val="00A83EA5"/>
    <w:rsid w:val="00A8447B"/>
    <w:rsid w:val="00A86B2E"/>
    <w:rsid w:val="00A931E7"/>
    <w:rsid w:val="00A9370B"/>
    <w:rsid w:val="00AA0015"/>
    <w:rsid w:val="00AA627F"/>
    <w:rsid w:val="00AB0E2A"/>
    <w:rsid w:val="00AB2824"/>
    <w:rsid w:val="00AB3230"/>
    <w:rsid w:val="00AC4E93"/>
    <w:rsid w:val="00AD6554"/>
    <w:rsid w:val="00AF01BC"/>
    <w:rsid w:val="00AF4252"/>
    <w:rsid w:val="00B20442"/>
    <w:rsid w:val="00B26362"/>
    <w:rsid w:val="00B3150B"/>
    <w:rsid w:val="00B350E0"/>
    <w:rsid w:val="00B37B43"/>
    <w:rsid w:val="00B4123A"/>
    <w:rsid w:val="00B44D1E"/>
    <w:rsid w:val="00B576D5"/>
    <w:rsid w:val="00B67713"/>
    <w:rsid w:val="00B738C1"/>
    <w:rsid w:val="00B74AC3"/>
    <w:rsid w:val="00B77AF7"/>
    <w:rsid w:val="00B85EC8"/>
    <w:rsid w:val="00B95BF8"/>
    <w:rsid w:val="00BA2848"/>
    <w:rsid w:val="00BA5976"/>
    <w:rsid w:val="00BB2FB9"/>
    <w:rsid w:val="00BB4ADF"/>
    <w:rsid w:val="00BB7589"/>
    <w:rsid w:val="00BC0127"/>
    <w:rsid w:val="00BD20C6"/>
    <w:rsid w:val="00BE12C3"/>
    <w:rsid w:val="00BE29A0"/>
    <w:rsid w:val="00BE56D7"/>
    <w:rsid w:val="00BF4CFE"/>
    <w:rsid w:val="00BF6D8B"/>
    <w:rsid w:val="00C006DD"/>
    <w:rsid w:val="00C31ECC"/>
    <w:rsid w:val="00C34C66"/>
    <w:rsid w:val="00C41D29"/>
    <w:rsid w:val="00C4339D"/>
    <w:rsid w:val="00C448D3"/>
    <w:rsid w:val="00C55C0A"/>
    <w:rsid w:val="00C55D62"/>
    <w:rsid w:val="00C56798"/>
    <w:rsid w:val="00C646EA"/>
    <w:rsid w:val="00C65014"/>
    <w:rsid w:val="00C705B7"/>
    <w:rsid w:val="00C7130C"/>
    <w:rsid w:val="00C75BE9"/>
    <w:rsid w:val="00C76383"/>
    <w:rsid w:val="00C765A4"/>
    <w:rsid w:val="00C801C0"/>
    <w:rsid w:val="00C9214A"/>
    <w:rsid w:val="00C9563E"/>
    <w:rsid w:val="00CA3765"/>
    <w:rsid w:val="00CA6980"/>
    <w:rsid w:val="00CB2E23"/>
    <w:rsid w:val="00CC1FE1"/>
    <w:rsid w:val="00CC2265"/>
    <w:rsid w:val="00CD4198"/>
    <w:rsid w:val="00CD6AB7"/>
    <w:rsid w:val="00CE3FAF"/>
    <w:rsid w:val="00CE6CC6"/>
    <w:rsid w:val="00CF0CE0"/>
    <w:rsid w:val="00CF44C7"/>
    <w:rsid w:val="00D02026"/>
    <w:rsid w:val="00D17141"/>
    <w:rsid w:val="00D20665"/>
    <w:rsid w:val="00D20F0B"/>
    <w:rsid w:val="00D22D30"/>
    <w:rsid w:val="00D322C0"/>
    <w:rsid w:val="00D41E5C"/>
    <w:rsid w:val="00D61BFB"/>
    <w:rsid w:val="00D70717"/>
    <w:rsid w:val="00D80903"/>
    <w:rsid w:val="00DA66E2"/>
    <w:rsid w:val="00DB24A1"/>
    <w:rsid w:val="00DB78E4"/>
    <w:rsid w:val="00DC3D50"/>
    <w:rsid w:val="00DC6C89"/>
    <w:rsid w:val="00DC7495"/>
    <w:rsid w:val="00DF28EE"/>
    <w:rsid w:val="00DF2B01"/>
    <w:rsid w:val="00DF6CA4"/>
    <w:rsid w:val="00DF719B"/>
    <w:rsid w:val="00DF7DD5"/>
    <w:rsid w:val="00E233DA"/>
    <w:rsid w:val="00E236F0"/>
    <w:rsid w:val="00E26ED7"/>
    <w:rsid w:val="00E27AB8"/>
    <w:rsid w:val="00E3463C"/>
    <w:rsid w:val="00E3475C"/>
    <w:rsid w:val="00E37978"/>
    <w:rsid w:val="00E40784"/>
    <w:rsid w:val="00E772D3"/>
    <w:rsid w:val="00E77C9D"/>
    <w:rsid w:val="00E94619"/>
    <w:rsid w:val="00E965CA"/>
    <w:rsid w:val="00EB04E6"/>
    <w:rsid w:val="00EB1C7B"/>
    <w:rsid w:val="00EB35D6"/>
    <w:rsid w:val="00EB380E"/>
    <w:rsid w:val="00EC357D"/>
    <w:rsid w:val="00ED1C1C"/>
    <w:rsid w:val="00EE0580"/>
    <w:rsid w:val="00EE4C22"/>
    <w:rsid w:val="00EE6A89"/>
    <w:rsid w:val="00EF54DD"/>
    <w:rsid w:val="00F030AB"/>
    <w:rsid w:val="00F042E8"/>
    <w:rsid w:val="00F0683D"/>
    <w:rsid w:val="00F07119"/>
    <w:rsid w:val="00F30029"/>
    <w:rsid w:val="00F31183"/>
    <w:rsid w:val="00F3785A"/>
    <w:rsid w:val="00F40452"/>
    <w:rsid w:val="00F50FF8"/>
    <w:rsid w:val="00F62C4A"/>
    <w:rsid w:val="00F66B90"/>
    <w:rsid w:val="00F67040"/>
    <w:rsid w:val="00F763AE"/>
    <w:rsid w:val="00F7727C"/>
    <w:rsid w:val="00F81525"/>
    <w:rsid w:val="00F959C6"/>
    <w:rsid w:val="00FA5028"/>
    <w:rsid w:val="00FB4DCC"/>
    <w:rsid w:val="00FC3B37"/>
    <w:rsid w:val="00FC5AEC"/>
    <w:rsid w:val="00FD29C2"/>
    <w:rsid w:val="00FE4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0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0E"/>
    <w:pPr>
      <w:ind w:left="720"/>
      <w:contextualSpacing/>
    </w:pPr>
  </w:style>
  <w:style w:type="table" w:styleId="TableGrid">
    <w:name w:val="Table Grid"/>
    <w:basedOn w:val="TableNormal"/>
    <w:uiPriority w:val="59"/>
    <w:rsid w:val="001C380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windows7</cp:lastModifiedBy>
  <cp:revision>3</cp:revision>
  <dcterms:created xsi:type="dcterms:W3CDTF">2013-02-04T09:28:00Z</dcterms:created>
  <dcterms:modified xsi:type="dcterms:W3CDTF">2013-02-04T09:28:00Z</dcterms:modified>
</cp:coreProperties>
</file>